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C4A3D" w14:textId="64636CDB" w:rsidR="0051372B" w:rsidRPr="00F82187" w:rsidRDefault="00C160A2" w:rsidP="00C160A2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ind w:left="426"/>
        <w:jc w:val="center"/>
        <w:textAlignment w:val="auto"/>
        <w:rPr>
          <w:rStyle w:val="nfasisintenso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b/>
          <w:i w:val="0"/>
          <w:color w:val="000000"/>
          <w:kern w:val="32"/>
          <w:szCs w:val="28"/>
          <w:lang w:val="es-ES"/>
        </w:rPr>
        <w:t>ANEXO II</w:t>
      </w:r>
      <w:r w:rsidR="00BC16F9">
        <w:rPr>
          <w:rStyle w:val="nfasisintenso"/>
          <w:b/>
          <w:i w:val="0"/>
          <w:color w:val="000000"/>
          <w:kern w:val="32"/>
          <w:szCs w:val="28"/>
          <w:lang w:val="es-ES"/>
        </w:rPr>
        <w:t>I</w:t>
      </w:r>
      <w:r>
        <w:rPr>
          <w:rStyle w:val="nfasisintenso"/>
          <w:b/>
          <w:i w:val="0"/>
          <w:color w:val="000000"/>
          <w:kern w:val="32"/>
          <w:szCs w:val="28"/>
          <w:lang w:val="es-ES"/>
        </w:rPr>
        <w:t xml:space="preserve"> – JUSTIFICACIÓN DEL VALOR ESTIMADO Y MODIFICACIONES</w:t>
      </w:r>
    </w:p>
    <w:p w14:paraId="4CE8EB17" w14:textId="77777777" w:rsidR="0051372B" w:rsidRDefault="0051372B" w:rsidP="0069231A">
      <w:pPr>
        <w:rPr>
          <w:lang w:val="es-ES_tradnl" w:eastAsia="es-ES"/>
        </w:rPr>
      </w:pPr>
    </w:p>
    <w:p w14:paraId="45A41AAB" w14:textId="77777777" w:rsidR="00F16317" w:rsidRDefault="00F16317" w:rsidP="00F16317">
      <w:pPr>
        <w:rPr>
          <w:rFonts w:cs="Calibri"/>
          <w:b/>
          <w:bCs/>
          <w:color w:val="000000"/>
          <w:u w:val="single"/>
          <w:lang w:eastAsia="es-ES"/>
        </w:rPr>
      </w:pPr>
      <w:r>
        <w:rPr>
          <w:rFonts w:cs="Calibri"/>
          <w:b/>
          <w:bCs/>
          <w:color w:val="000000"/>
          <w:u w:val="single"/>
          <w:lang w:eastAsia="es-ES"/>
        </w:rPr>
        <w:t>La justificación del valor estimado de este expediente de licitación es la siguiente:</w:t>
      </w:r>
    </w:p>
    <w:p w14:paraId="439FF1B1" w14:textId="77777777" w:rsidR="00F16317" w:rsidRDefault="00F16317" w:rsidP="00F16317">
      <w:pPr>
        <w:rPr>
          <w:rFonts w:cs="Calibri"/>
          <w:b/>
          <w:bCs/>
          <w:color w:val="000000"/>
          <w:u w:val="single"/>
          <w:lang w:eastAsia="es-ES"/>
        </w:rPr>
      </w:pPr>
    </w:p>
    <w:p w14:paraId="6A07F41B" w14:textId="77777777" w:rsidR="00F16317" w:rsidRDefault="00F16317" w:rsidP="00F16317">
      <w:pPr>
        <w:rPr>
          <w:rFonts w:cs="Calibri"/>
          <w:color w:val="000000"/>
          <w:lang w:eastAsia="es-ES"/>
        </w:rPr>
      </w:pPr>
      <w:r>
        <w:rPr>
          <w:rFonts w:cs="Calibri"/>
          <w:color w:val="000000"/>
          <w:lang w:eastAsia="es-ES"/>
        </w:rPr>
        <w:t>El presupuesto del presente expediente de licitación se detalla a continuación (</w:t>
      </w:r>
      <w:r>
        <w:rPr>
          <w:rFonts w:cs="Calibri"/>
          <w:b/>
          <w:bCs/>
          <w:color w:val="000000"/>
          <w:lang w:eastAsia="es-ES"/>
        </w:rPr>
        <w:t>IMPUESTOS INDIRECTOS NO INCLUIDOS</w:t>
      </w:r>
      <w:r>
        <w:rPr>
          <w:rFonts w:cs="Calibri"/>
          <w:color w:val="000000"/>
          <w:lang w:eastAsia="es-ES"/>
        </w:rPr>
        <w:t>):</w:t>
      </w:r>
    </w:p>
    <w:p w14:paraId="6975880A" w14:textId="77777777" w:rsidR="00ED5893" w:rsidRDefault="00ED5893" w:rsidP="00F16317">
      <w:pPr>
        <w:rPr>
          <w:rFonts w:cs="Calibri"/>
          <w:color w:val="000000"/>
          <w:lang w:eastAsia="es-ES"/>
        </w:rPr>
      </w:pPr>
    </w:p>
    <w:p w14:paraId="4B18E5B5" w14:textId="22673600" w:rsidR="00ED5893" w:rsidRDefault="00ED5893" w:rsidP="00ED5893">
      <w:pPr>
        <w:pStyle w:val="Prrafodelista"/>
        <w:numPr>
          <w:ilvl w:val="0"/>
          <w:numId w:val="33"/>
        </w:numPr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Valor estimado del expediente:</w:t>
      </w:r>
      <w:r w:rsidRPr="002D04A8">
        <w:rPr>
          <w:rFonts w:ascii="Arial" w:hAnsi="Arial"/>
          <w:color w:val="000000"/>
          <w:sz w:val="18"/>
          <w:szCs w:val="18"/>
          <w:shd w:val="clear" w:color="auto" w:fill="FFFFFF"/>
        </w:rPr>
        <w:t xml:space="preserve"> </w:t>
      </w:r>
      <w:r w:rsidR="0094102F">
        <w:rPr>
          <w:rFonts w:cs="Calibri"/>
          <w:color w:val="000000"/>
          <w:shd w:val="clear" w:color="auto" w:fill="FFFFFF"/>
        </w:rPr>
        <w:t>1.</w:t>
      </w:r>
      <w:r w:rsidR="00BD78E7">
        <w:rPr>
          <w:rFonts w:cs="Calibri"/>
          <w:color w:val="000000"/>
          <w:shd w:val="clear" w:color="auto" w:fill="FFFFFF"/>
        </w:rPr>
        <w:t>766.890</w:t>
      </w:r>
      <w:r w:rsidR="0094102F">
        <w:rPr>
          <w:rFonts w:cs="Calibri"/>
          <w:color w:val="000000"/>
          <w:shd w:val="clear" w:color="auto" w:fill="FFFFFF"/>
        </w:rPr>
        <w:t>,00</w:t>
      </w:r>
      <w:r>
        <w:rPr>
          <w:rFonts w:cs="Calibri"/>
          <w:color w:val="000000"/>
          <w:shd w:val="clear" w:color="auto" w:fill="FFFFFF"/>
        </w:rPr>
        <w:t xml:space="preserve"> </w:t>
      </w:r>
      <w:r>
        <w:rPr>
          <w:rFonts w:eastAsia="Calibri" w:cs="Calibri"/>
          <w:color w:val="000000"/>
        </w:rPr>
        <w:t>€</w:t>
      </w:r>
    </w:p>
    <w:p w14:paraId="15311CE2" w14:textId="56C869D2" w:rsidR="00ED5893" w:rsidRDefault="00ED5893" w:rsidP="00ED5893">
      <w:pPr>
        <w:pStyle w:val="Prrafodelista"/>
        <w:numPr>
          <w:ilvl w:val="0"/>
          <w:numId w:val="33"/>
        </w:numPr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Importe de la duración inicial del expediente:</w:t>
      </w:r>
      <w:r w:rsidRPr="002D04A8">
        <w:rPr>
          <w:rFonts w:ascii="Arial" w:hAnsi="Arial"/>
          <w:color w:val="000000"/>
          <w:sz w:val="18"/>
          <w:szCs w:val="18"/>
          <w:shd w:val="clear" w:color="auto" w:fill="FFFFFF"/>
        </w:rPr>
        <w:t xml:space="preserve"> </w:t>
      </w:r>
      <w:r w:rsidR="007B554D" w:rsidRPr="00773DEF">
        <w:t>1.</w:t>
      </w:r>
      <w:r w:rsidR="00CF512E">
        <w:t>316.550</w:t>
      </w:r>
      <w:r w:rsidR="007B554D" w:rsidRPr="00773DEF">
        <w:t>,00</w:t>
      </w:r>
      <w:r w:rsidR="007B554D">
        <w:t xml:space="preserve"> </w:t>
      </w:r>
      <w:r>
        <w:rPr>
          <w:rFonts w:eastAsia="Calibri" w:cs="Calibri"/>
          <w:color w:val="000000"/>
        </w:rPr>
        <w:t>€</w:t>
      </w:r>
    </w:p>
    <w:p w14:paraId="64294356" w14:textId="062FC0AE" w:rsidR="00374863" w:rsidRDefault="00374863" w:rsidP="00ED5893">
      <w:pPr>
        <w:pStyle w:val="Prrafodelista"/>
        <w:numPr>
          <w:ilvl w:val="0"/>
          <w:numId w:val="33"/>
        </w:numPr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Importe de la</w:t>
      </w:r>
      <w:r w:rsidR="00A15A6B">
        <w:rPr>
          <w:rFonts w:eastAsia="Calibri" w:cs="Calibri"/>
          <w:color w:val="000000"/>
        </w:rPr>
        <w:t xml:space="preserve"> prórroga</w:t>
      </w:r>
      <w:r w:rsidR="00980F66">
        <w:rPr>
          <w:rFonts w:eastAsia="Calibri" w:cs="Calibri"/>
          <w:color w:val="000000"/>
        </w:rPr>
        <w:t xml:space="preserve"> (12 meses): </w:t>
      </w:r>
      <w:r w:rsidR="00BC0913">
        <w:rPr>
          <w:rFonts w:eastAsia="Calibri" w:cs="Calibri"/>
          <w:color w:val="000000"/>
        </w:rPr>
        <w:t>187.</w:t>
      </w:r>
      <w:r w:rsidR="0057121C">
        <w:rPr>
          <w:rFonts w:eastAsia="Calibri" w:cs="Calibri"/>
          <w:color w:val="000000"/>
        </w:rPr>
        <w:t>030,00 €</w:t>
      </w:r>
    </w:p>
    <w:p w14:paraId="1FC45C62" w14:textId="5B21E234" w:rsidR="00ED5893" w:rsidRDefault="00ED5893" w:rsidP="00F16317">
      <w:pPr>
        <w:pStyle w:val="Prrafodelista"/>
        <w:numPr>
          <w:ilvl w:val="0"/>
          <w:numId w:val="33"/>
        </w:numPr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Importe de modificaciones previstas:</w:t>
      </w:r>
      <w:r w:rsidRPr="002D04A8">
        <w:rPr>
          <w:rFonts w:ascii="Arial" w:hAnsi="Arial"/>
          <w:color w:val="000000"/>
          <w:sz w:val="18"/>
          <w:szCs w:val="18"/>
          <w:shd w:val="clear" w:color="auto" w:fill="FFFFFF"/>
        </w:rPr>
        <w:t xml:space="preserve"> </w:t>
      </w:r>
      <w:r w:rsidR="00A55630">
        <w:rPr>
          <w:rFonts w:eastAsia="Calibri" w:cs="Calibri"/>
          <w:color w:val="000000"/>
        </w:rPr>
        <w:t>263.310</w:t>
      </w:r>
      <w:r w:rsidR="00E02122">
        <w:rPr>
          <w:rFonts w:eastAsia="Calibri" w:cs="Calibri"/>
          <w:color w:val="000000"/>
        </w:rPr>
        <w:t>,00</w:t>
      </w:r>
      <w:r>
        <w:rPr>
          <w:rFonts w:eastAsia="Calibri" w:cs="Calibri"/>
          <w:color w:val="000000"/>
        </w:rPr>
        <w:t xml:space="preserve"> €</w:t>
      </w:r>
    </w:p>
    <w:p w14:paraId="429EA45B" w14:textId="77777777" w:rsidR="003722CF" w:rsidRDefault="003722CF" w:rsidP="003722CF">
      <w:pPr>
        <w:pStyle w:val="Prrafodelista"/>
        <w:ind w:left="0"/>
        <w:jc w:val="both"/>
        <w:rPr>
          <w:rFonts w:eastAsia="Calibri" w:cs="Calibri"/>
          <w:color w:val="000000"/>
        </w:rPr>
      </w:pPr>
    </w:p>
    <w:p w14:paraId="7861A2A0" w14:textId="77777777" w:rsidR="003722CF" w:rsidRPr="004A1548" w:rsidRDefault="003722CF" w:rsidP="003722CF">
      <w:pPr>
        <w:rPr>
          <w:rFonts w:cs="Calibri"/>
          <w:color w:val="000000"/>
          <w:lang w:eastAsia="es-ES"/>
        </w:rPr>
      </w:pPr>
      <w:r>
        <w:rPr>
          <w:rFonts w:cs="Calibri"/>
          <w:color w:val="000000"/>
          <w:lang w:eastAsia="es-ES"/>
        </w:rPr>
        <w:t>Se trata de un contrato mixto, es decir, conlleva tanto servicios como suministros, pero, de conformidad a lo establecido en la LCSP, la tipología del contrato la determinará aquella prestación de mayor importe, que en este caso es el suministro.</w:t>
      </w:r>
    </w:p>
    <w:p w14:paraId="54A8C02C" w14:textId="77777777" w:rsidR="003722CF" w:rsidRDefault="003722CF" w:rsidP="003722CF">
      <w:pPr>
        <w:rPr>
          <w:rFonts w:cs="Calibri"/>
          <w:color w:val="000000"/>
          <w:lang w:eastAsia="es-ES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8"/>
        <w:gridCol w:w="4536"/>
      </w:tblGrid>
      <w:tr w:rsidR="001C1F42" w:rsidRPr="00762B27" w14:paraId="33C26DDC" w14:textId="77777777">
        <w:trPr>
          <w:trHeight w:val="773"/>
          <w:jc w:val="center"/>
        </w:trPr>
        <w:tc>
          <w:tcPr>
            <w:tcW w:w="4248" w:type="dxa"/>
            <w:shd w:val="clear" w:color="auto" w:fill="C00000"/>
            <w:vAlign w:val="center"/>
          </w:tcPr>
          <w:p w14:paraId="68E13A83" w14:textId="77777777" w:rsidR="003722CF" w:rsidRDefault="003722CF">
            <w:pPr>
              <w:jc w:val="center"/>
              <w:rPr>
                <w:rFonts w:eastAsia="Times New Roman" w:cs="Calibri"/>
                <w:b/>
                <w:bCs/>
                <w:lang w:eastAsia="es-ES"/>
              </w:rPr>
            </w:pPr>
            <w:r>
              <w:rPr>
                <w:rFonts w:eastAsia="Times New Roman" w:cs="Calibri"/>
                <w:b/>
                <w:bCs/>
                <w:lang w:eastAsia="es-ES"/>
              </w:rPr>
              <w:t>LOTES</w:t>
            </w:r>
          </w:p>
        </w:tc>
        <w:tc>
          <w:tcPr>
            <w:tcW w:w="4536" w:type="dxa"/>
            <w:shd w:val="clear" w:color="auto" w:fill="C00000"/>
            <w:vAlign w:val="center"/>
          </w:tcPr>
          <w:p w14:paraId="238EAE53" w14:textId="77777777" w:rsidR="003722CF" w:rsidRDefault="003722CF">
            <w:pPr>
              <w:jc w:val="center"/>
              <w:rPr>
                <w:rFonts w:eastAsia="Times New Roman" w:cs="Calibri"/>
                <w:b/>
                <w:bCs/>
                <w:lang w:eastAsia="es-ES"/>
              </w:rPr>
            </w:pPr>
            <w:r>
              <w:rPr>
                <w:rFonts w:eastAsia="Times New Roman" w:cs="Calibri"/>
                <w:b/>
                <w:bCs/>
                <w:lang w:eastAsia="es-ES"/>
              </w:rPr>
              <w:t>PRESUPUESTO DURACIÓN INICIAL</w:t>
            </w:r>
          </w:p>
        </w:tc>
      </w:tr>
      <w:tr w:rsidR="001C1F42" w:rsidRPr="00D373C5" w14:paraId="152E5A7F" w14:textId="77777777">
        <w:trPr>
          <w:trHeight w:val="1058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4FD643E" w14:textId="0305287F" w:rsidR="003722CF" w:rsidRDefault="003722CF">
            <w:pPr>
              <w:spacing w:line="276" w:lineRule="auto"/>
              <w:rPr>
                <w:rFonts w:cs="Calibri"/>
              </w:rPr>
            </w:pPr>
            <w:r>
              <w:rPr>
                <w:rFonts w:cs="Calibri"/>
                <w:b/>
              </w:rPr>
              <w:t>Lote 1:</w:t>
            </w:r>
            <w:r>
              <w:rPr>
                <w:rFonts w:cs="Calibri"/>
              </w:rPr>
              <w:t xml:space="preserve"> </w:t>
            </w:r>
            <w:r w:rsidR="00BF650D">
              <w:rPr>
                <w:rFonts w:cs="Calibri"/>
                <w:lang w:eastAsia="es-ES"/>
              </w:rPr>
              <w:t>Contratación, en modalidad de adquisición, del sistema de almacenamiento primario y elementos relacionados para FREMAP, Mutua colaboradora con la Seguridad Social nº61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77C3" w14:textId="65E512C2" w:rsidR="003722CF" w:rsidRDefault="00FD62A3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FD62A3">
              <w:rPr>
                <w:rFonts w:cs="Calibri"/>
                <w:b/>
                <w:bCs/>
                <w:color w:val="000000"/>
              </w:rPr>
              <w:t>1.316.550,00 €</w:t>
            </w:r>
          </w:p>
        </w:tc>
      </w:tr>
    </w:tbl>
    <w:p w14:paraId="668AF002" w14:textId="77777777" w:rsidR="007B7531" w:rsidRDefault="007B7531" w:rsidP="0069231A">
      <w:pPr>
        <w:rPr>
          <w:lang w:val="es-ES_tradnl" w:eastAsia="es-ES"/>
        </w:rPr>
      </w:pPr>
    </w:p>
    <w:p w14:paraId="0E8528C8" w14:textId="1666C8B2" w:rsidR="007B7531" w:rsidRDefault="007B7531" w:rsidP="0069231A">
      <w:pPr>
        <w:rPr>
          <w:lang w:val="es-ES_tradnl" w:eastAsia="es-ES"/>
        </w:rPr>
      </w:pPr>
      <w:r w:rsidRPr="007B7531">
        <w:rPr>
          <w:lang w:val="es-ES_tradnl" w:eastAsia="es-ES"/>
        </w:rPr>
        <w:t xml:space="preserve">La vigencia de los pliegos será de </w:t>
      </w:r>
      <w:r w:rsidR="00573DD0">
        <w:rPr>
          <w:lang w:val="es-ES_tradnl" w:eastAsia="es-ES"/>
        </w:rPr>
        <w:t>48</w:t>
      </w:r>
      <w:r w:rsidRPr="007B7531">
        <w:rPr>
          <w:lang w:val="es-ES_tradnl" w:eastAsia="es-ES"/>
        </w:rPr>
        <w:t xml:space="preserve"> meses, </w:t>
      </w:r>
      <w:r w:rsidR="00573DD0">
        <w:rPr>
          <w:lang w:val="es-ES_tradnl" w:eastAsia="es-ES"/>
        </w:rPr>
        <w:t>con una posible prórroga de 12 meses</w:t>
      </w:r>
      <w:r w:rsidRPr="007B7531">
        <w:rPr>
          <w:lang w:val="es-ES_tradnl" w:eastAsia="es-ES"/>
        </w:rPr>
        <w:t xml:space="preserve">, conforme a lo dispuesto en los Pliegos, en relación con los </w:t>
      </w:r>
      <w:r w:rsidRPr="00CA5630">
        <w:rPr>
          <w:lang w:val="es-ES_tradnl" w:eastAsia="es-ES"/>
        </w:rPr>
        <w:t>contratos de</w:t>
      </w:r>
      <w:r w:rsidR="00CA5630">
        <w:rPr>
          <w:lang w:val="es-ES_tradnl" w:eastAsia="es-ES"/>
        </w:rPr>
        <w:t xml:space="preserve"> suministros</w:t>
      </w:r>
      <w:r w:rsidRPr="007B7531">
        <w:rPr>
          <w:lang w:val="es-ES_tradnl" w:eastAsia="es-ES"/>
        </w:rPr>
        <w:t xml:space="preserve"> en la normativa de Contratación Pública. </w:t>
      </w:r>
    </w:p>
    <w:p w14:paraId="002F84F1" w14:textId="77777777" w:rsidR="006F5288" w:rsidRDefault="006F5288" w:rsidP="0069231A">
      <w:pPr>
        <w:rPr>
          <w:lang w:val="es-ES_tradnl" w:eastAsia="es-ES"/>
        </w:rPr>
      </w:pPr>
    </w:p>
    <w:p w14:paraId="721F1D5E" w14:textId="5F572265" w:rsidR="006F5288" w:rsidRDefault="006F5288" w:rsidP="0069231A">
      <w:pPr>
        <w:rPr>
          <w:lang w:val="es-ES_tradnl" w:eastAsia="es-ES"/>
        </w:rPr>
      </w:pPr>
      <w:r w:rsidRPr="006F5288">
        <w:rPr>
          <w:lang w:val="es-ES_tradnl" w:eastAsia="es-ES"/>
        </w:rPr>
        <w:t>En cuanto a esta duración se ha de tener en cuenta que la aceptación de la prestación se llevará a cabo una vez finalizada una implantación previa de 2 meses. Dicho periodo de implantación forma parte de los 48 meses de contrato. Durante este periodo máximo de 2 meses a partir de la fecha de inicio del contrato, del que dispone el adjudicatario para ejecutar el Plan de Evolución, concurrirá la vigencia del contrato en cuestión y el que actualmente se encuentra vigente. Todo ello debido a la necesidad de garantizar la continuidad de la prestación sin interrupciones.</w:t>
      </w:r>
    </w:p>
    <w:p w14:paraId="43216ECC" w14:textId="77777777" w:rsidR="00C160A2" w:rsidRDefault="00C160A2" w:rsidP="0069231A">
      <w:pPr>
        <w:rPr>
          <w:lang w:val="es-ES_tradnl" w:eastAsia="es-ES"/>
        </w:rPr>
      </w:pPr>
    </w:p>
    <w:p w14:paraId="5F15528E" w14:textId="6B779FF2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>El valor estimado del contrato es consecuencia de un estudio inter</w:t>
      </w:r>
      <w:r w:rsidR="006556AC">
        <w:rPr>
          <w:lang w:val="es-ES_tradnl" w:eastAsia="es-ES"/>
        </w:rPr>
        <w:t>n</w:t>
      </w:r>
      <w:r>
        <w:rPr>
          <w:lang w:val="es-ES_tradnl" w:eastAsia="es-ES"/>
        </w:rPr>
        <w:t xml:space="preserve">o identificando las necesidades técnicas de </w:t>
      </w:r>
      <w:r w:rsidR="006556AC">
        <w:rPr>
          <w:lang w:val="es-ES_tradnl" w:eastAsia="es-ES"/>
        </w:rPr>
        <w:t xml:space="preserve">la </w:t>
      </w:r>
      <w:r>
        <w:rPr>
          <w:lang w:val="es-ES_tradnl" w:eastAsia="es-ES"/>
        </w:rPr>
        <w:t xml:space="preserve">solución a contratar, así como, la manera de abarcarlo. Además de un estudio </w:t>
      </w:r>
      <w:r w:rsidR="00E569CF">
        <w:rPr>
          <w:lang w:val="es-ES_tradnl" w:eastAsia="es-ES"/>
        </w:rPr>
        <w:t xml:space="preserve">interno </w:t>
      </w:r>
      <w:r>
        <w:rPr>
          <w:lang w:val="es-ES_tradnl" w:eastAsia="es-ES"/>
        </w:rPr>
        <w:t xml:space="preserve">de mercado, identificando los costes que suponen abarcar el objeto de la licitación, mediante consulta a los proveedores habituales. </w:t>
      </w:r>
      <w:r w:rsidR="00C52A80">
        <w:rPr>
          <w:lang w:val="es-ES_tradnl" w:eastAsia="es-ES"/>
        </w:rPr>
        <w:t>Junto a ello, también se consulta a esto</w:t>
      </w:r>
      <w:r w:rsidR="00587201">
        <w:rPr>
          <w:lang w:val="es-ES_tradnl" w:eastAsia="es-ES"/>
        </w:rPr>
        <w:t>s</w:t>
      </w:r>
      <w:r w:rsidR="00C52A80">
        <w:rPr>
          <w:lang w:val="es-ES_tradnl" w:eastAsia="es-ES"/>
        </w:rPr>
        <w:t xml:space="preserve"> proveedores los modelos </w:t>
      </w:r>
      <w:r w:rsidR="00E463FB">
        <w:rPr>
          <w:lang w:val="es-ES_tradnl" w:eastAsia="es-ES"/>
        </w:rPr>
        <w:t>más adecuados para las necesidades a contratar.</w:t>
      </w:r>
    </w:p>
    <w:p w14:paraId="2751C831" w14:textId="77777777" w:rsidR="00077BA8" w:rsidRDefault="00077BA8" w:rsidP="0069231A">
      <w:pPr>
        <w:rPr>
          <w:lang w:val="es-ES_tradnl" w:eastAsia="es-ES"/>
        </w:rPr>
      </w:pPr>
    </w:p>
    <w:p w14:paraId="14F0C052" w14:textId="77777777" w:rsidR="00490EEA" w:rsidRDefault="00C35089" w:rsidP="00C35089">
      <w:r w:rsidRPr="00550D41">
        <w:t xml:space="preserve">Una vez analizadas estas cuestiones, se constata que la mejor opción para configurar el presupuesto es en base a los precios ofrecidos por los distintos proveedores. </w:t>
      </w:r>
    </w:p>
    <w:p w14:paraId="1A204D1E" w14:textId="77777777" w:rsidR="00490EEA" w:rsidRDefault="00490EEA" w:rsidP="00C35089"/>
    <w:p w14:paraId="7BD735E4" w14:textId="730ECECC" w:rsidR="00C35089" w:rsidRDefault="00C35089" w:rsidP="00C35089">
      <w:r w:rsidRPr="00550D41">
        <w:t xml:space="preserve">Asimismo, </w:t>
      </w:r>
      <w:r>
        <w:t xml:space="preserve">el precio por </w:t>
      </w:r>
      <w:r w:rsidR="00882491">
        <w:t>la adquisición de los equipos supone una diferencia respecto al contrato anterior</w:t>
      </w:r>
      <w:r>
        <w:t xml:space="preserve">, puesto que </w:t>
      </w:r>
      <w:r w:rsidR="00D77654">
        <w:t>anteriormente se contrataban los equipos en modalidad de renting</w:t>
      </w:r>
      <w:r>
        <w:t xml:space="preserve">. </w:t>
      </w:r>
    </w:p>
    <w:p w14:paraId="5F872A4C" w14:textId="77777777" w:rsidR="00C35089" w:rsidRDefault="00C35089" w:rsidP="00C35089"/>
    <w:p w14:paraId="743C1E56" w14:textId="1915A838" w:rsidR="00342161" w:rsidRDefault="007632E0" w:rsidP="0069231A">
      <w:r>
        <w:lastRenderedPageBreak/>
        <w:t>Por otro lado, el presupuesto del servicio se ve afectado debido a l</w:t>
      </w:r>
      <w:r w:rsidR="00C35089">
        <w:t xml:space="preserve">a volumetría establecida de </w:t>
      </w:r>
      <w:r w:rsidR="005703E6">
        <w:t xml:space="preserve">las unidades máximas estimadas de </w:t>
      </w:r>
      <w:proofErr w:type="spellStart"/>
      <w:r w:rsidR="005703E6">
        <w:t>TiB</w:t>
      </w:r>
      <w:proofErr w:type="spellEnd"/>
      <w:r w:rsidR="005703E6">
        <w:t xml:space="preserve">/año de capacidad de negocio </w:t>
      </w:r>
      <w:r w:rsidR="00C35089">
        <w:t>para los años del contrato inicial y la posible prórroga</w:t>
      </w:r>
      <w:r w:rsidR="008D0312">
        <w:t>, ya que</w:t>
      </w:r>
      <w:r w:rsidR="00C35089">
        <w:t xml:space="preserve"> se ha configurado previendo un aumento anual de</w:t>
      </w:r>
      <w:r w:rsidR="00351083">
        <w:t xml:space="preserve"> aproximadamente 22 unidades</w:t>
      </w:r>
      <w:r w:rsidR="00C35089">
        <w:t xml:space="preserve"> con respecto al año anterior</w:t>
      </w:r>
      <w:r w:rsidR="00351083">
        <w:t>, de acuerdo con el estudio de las necesidades previstas</w:t>
      </w:r>
      <w:r w:rsidR="00C35089">
        <w:t>, resultando la siguiente volumetría estimada: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8"/>
        <w:gridCol w:w="638"/>
        <w:gridCol w:w="638"/>
        <w:gridCol w:w="639"/>
        <w:gridCol w:w="639"/>
        <w:gridCol w:w="993"/>
      </w:tblGrid>
      <w:tr w:rsidR="008A1EC5" w:rsidRPr="005E59A3" w14:paraId="142681BC" w14:textId="77777777" w:rsidTr="00DB0581">
        <w:trPr>
          <w:trHeight w:val="570"/>
        </w:trPr>
        <w:tc>
          <w:tcPr>
            <w:tcW w:w="3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F3C9" w14:textId="77777777" w:rsidR="008A1EC5" w:rsidRPr="005E59A3" w:rsidRDefault="008A1EC5" w:rsidP="00DB058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638D2495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38C15BAB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6CE68C68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63A55117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5824BAFE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5</w:t>
            </w:r>
            <w: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(Prórroga)</w:t>
            </w:r>
          </w:p>
        </w:tc>
      </w:tr>
      <w:tr w:rsidR="008A1EC5" w:rsidRPr="005E59A3" w14:paraId="6F09CBCC" w14:textId="77777777" w:rsidTr="00DB0581">
        <w:trPr>
          <w:trHeight w:val="570"/>
        </w:trPr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244BCC82" w14:textId="77777777" w:rsidR="008A1EC5" w:rsidRPr="005E59A3" w:rsidRDefault="008A1EC5" w:rsidP="00DB0581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 xml:space="preserve">Unidades máximas estimadas de </w:t>
            </w:r>
            <w:proofErr w:type="spellStart"/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TiB</w:t>
            </w:r>
            <w:proofErr w:type="spellEnd"/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/año de capacidad de negocio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AF16E72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228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B26CF5F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250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EE660C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CDC1FC" w14:textId="77777777" w:rsidR="008A1EC5" w:rsidRPr="005E59A3" w:rsidRDefault="008A1EC5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295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E97C268" w14:textId="59F786AC" w:rsidR="008A1EC5" w:rsidRPr="005E59A3" w:rsidRDefault="008716FA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317</w:t>
            </w:r>
          </w:p>
        </w:tc>
      </w:tr>
    </w:tbl>
    <w:p w14:paraId="646CD5F0" w14:textId="77777777" w:rsidR="00311D16" w:rsidRPr="00FD57F4" w:rsidRDefault="00311D16" w:rsidP="00E6211B">
      <w:pPr>
        <w:rPr>
          <w:rFonts w:cs="Calibri"/>
          <w:bCs/>
          <w:color w:val="000000"/>
        </w:rPr>
      </w:pPr>
    </w:p>
    <w:p w14:paraId="5FDADCC1" w14:textId="5F6649B3" w:rsidR="00556F34" w:rsidRDefault="007E6FF5" w:rsidP="00E6211B">
      <w:r>
        <w:rPr>
          <w:rFonts w:cs="Calibri"/>
          <w:bCs/>
          <w:color w:val="000000"/>
          <w:lang w:val="es-ES_tradnl"/>
        </w:rPr>
        <w:t>Tal y como se establece en el apartado “3.1.5.2 Capacidad requerida”</w:t>
      </w:r>
      <w:r w:rsidR="00CF09D9">
        <w:rPr>
          <w:rFonts w:cs="Calibri"/>
          <w:bCs/>
          <w:color w:val="000000"/>
          <w:lang w:val="es-ES_tradnl"/>
        </w:rPr>
        <w:t xml:space="preserve">, para </w:t>
      </w:r>
      <w:r w:rsidR="00A018BC">
        <w:rPr>
          <w:rFonts w:cs="Calibri"/>
          <w:bCs/>
          <w:color w:val="000000"/>
          <w:lang w:val="es-ES_tradnl"/>
        </w:rPr>
        <w:t xml:space="preserve">el cálculo del presupuesto se ha tenido en cuenta </w:t>
      </w:r>
      <w:r w:rsidR="00A018BC">
        <w:t xml:space="preserve">la volumetría establecida de las unidades máximas estimadas de </w:t>
      </w:r>
      <w:proofErr w:type="spellStart"/>
      <w:r w:rsidR="00A018BC">
        <w:t>TiB</w:t>
      </w:r>
      <w:proofErr w:type="spellEnd"/>
      <w:r w:rsidR="00A018BC">
        <w:t xml:space="preserve">/año de capacidad de negocio. No obstante, </w:t>
      </w:r>
      <w:r w:rsidR="00E8109A">
        <w:t xml:space="preserve">FREMAP se compromete </w:t>
      </w:r>
      <w:r w:rsidR="00794367">
        <w:t xml:space="preserve">a solicitar e implantar, cada año, al menos la </w:t>
      </w:r>
      <w:r w:rsidR="00C62DDA">
        <w:t xml:space="preserve">siguiente </w:t>
      </w:r>
      <w:r w:rsidR="00794367">
        <w:t>capacidad de ne</w:t>
      </w:r>
      <w:r w:rsidR="00C62DDA">
        <w:t>gocio</w:t>
      </w:r>
      <w:r w:rsidR="00556F34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8"/>
        <w:gridCol w:w="638"/>
        <w:gridCol w:w="638"/>
        <w:gridCol w:w="639"/>
        <w:gridCol w:w="639"/>
        <w:gridCol w:w="993"/>
      </w:tblGrid>
      <w:tr w:rsidR="00FE4EE7" w:rsidRPr="005E59A3" w14:paraId="55F02D5A" w14:textId="77777777" w:rsidTr="00DB0581">
        <w:trPr>
          <w:trHeight w:val="570"/>
        </w:trPr>
        <w:tc>
          <w:tcPr>
            <w:tcW w:w="3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D9B4" w14:textId="77777777" w:rsidR="00FE4EE7" w:rsidRPr="005E59A3" w:rsidRDefault="00FE4EE7" w:rsidP="00DB058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3DB8AADA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707F4C94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5EA9AC5F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2E4693DA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64A2D5C7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Año 5</w:t>
            </w:r>
            <w: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(Prórroga)</w:t>
            </w:r>
          </w:p>
        </w:tc>
      </w:tr>
      <w:tr w:rsidR="00FE4EE7" w:rsidRPr="005E59A3" w14:paraId="1C1683CC" w14:textId="77777777" w:rsidTr="00DB0581">
        <w:trPr>
          <w:trHeight w:val="570"/>
        </w:trPr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7A08AB69" w14:textId="77777777" w:rsidR="00FE4EE7" w:rsidRPr="005E59A3" w:rsidRDefault="00FE4EE7" w:rsidP="00DB0581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Unidades m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ínimas</w:t>
            </w: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 xml:space="preserve"> estimadas de </w:t>
            </w:r>
            <w:proofErr w:type="spellStart"/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TiB</w:t>
            </w:r>
            <w:proofErr w:type="spellEnd"/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/año de capacidad de negocio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9A4D38E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54C488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0455FE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38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F63E125" w14:textId="77777777" w:rsidR="00FE4EE7" w:rsidRPr="005E59A3" w:rsidRDefault="00FE4EE7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5E59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C11A30" w14:textId="14CC71DE" w:rsidR="00FE4EE7" w:rsidRPr="005E59A3" w:rsidRDefault="008716FA" w:rsidP="00DB0581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278</w:t>
            </w:r>
          </w:p>
        </w:tc>
      </w:tr>
    </w:tbl>
    <w:p w14:paraId="18454600" w14:textId="77777777" w:rsidR="00B05E80" w:rsidRDefault="00B05E80" w:rsidP="00E6211B">
      <w:pPr>
        <w:rPr>
          <w:rFonts w:cs="Calibri"/>
          <w:bCs/>
          <w:color w:val="000000"/>
          <w:lang w:val="es-ES_tradnl"/>
        </w:rPr>
      </w:pPr>
    </w:p>
    <w:p w14:paraId="228CA78F" w14:textId="5C613543" w:rsidR="004E56AB" w:rsidRDefault="006D6D3B" w:rsidP="00E6211B">
      <w:pPr>
        <w:rPr>
          <w:rFonts w:cs="Calibri"/>
          <w:bCs/>
          <w:color w:val="000000"/>
          <w:lang w:val="es-ES_tradnl"/>
        </w:rPr>
      </w:pPr>
      <w:r>
        <w:rPr>
          <w:rFonts w:cs="Calibri"/>
          <w:bCs/>
          <w:color w:val="000000"/>
          <w:lang w:val="es-ES_tradnl"/>
        </w:rPr>
        <w:t xml:space="preserve">En cuanto a la </w:t>
      </w:r>
      <w:r w:rsidR="00C10DDE">
        <w:rPr>
          <w:rFonts w:cs="Calibri"/>
          <w:bCs/>
          <w:color w:val="000000"/>
          <w:lang w:val="es-ES_tradnl"/>
        </w:rPr>
        <w:t>adquisició</w:t>
      </w:r>
      <w:r w:rsidR="000F2221">
        <w:rPr>
          <w:rFonts w:cs="Calibri"/>
          <w:bCs/>
          <w:color w:val="000000"/>
          <w:lang w:val="es-ES_tradnl"/>
        </w:rPr>
        <w:t xml:space="preserve">n, </w:t>
      </w:r>
      <w:r w:rsidR="005D0786">
        <w:rPr>
          <w:rFonts w:cs="Calibri"/>
          <w:bCs/>
          <w:color w:val="000000"/>
          <w:lang w:val="es-ES_tradnl"/>
        </w:rPr>
        <w:t>se imputa única</w:t>
      </w:r>
      <w:r w:rsidR="00C63A69">
        <w:rPr>
          <w:rFonts w:cs="Calibri"/>
          <w:bCs/>
          <w:color w:val="000000"/>
          <w:lang w:val="es-ES_tradnl"/>
        </w:rPr>
        <w:t xml:space="preserve">mente a la duración </w:t>
      </w:r>
      <w:r w:rsidR="00C90094">
        <w:rPr>
          <w:rFonts w:cs="Calibri"/>
          <w:bCs/>
          <w:color w:val="000000"/>
          <w:lang w:val="es-ES_tradnl"/>
        </w:rPr>
        <w:t xml:space="preserve">inicial del contrato, dado que en el momento de la prórroga tan solo se facturarán </w:t>
      </w:r>
      <w:r w:rsidR="00F223A4">
        <w:rPr>
          <w:rFonts w:cs="Calibri"/>
          <w:bCs/>
          <w:color w:val="000000"/>
          <w:lang w:val="es-ES_tradnl"/>
        </w:rPr>
        <w:t xml:space="preserve">las unidades de </w:t>
      </w:r>
      <w:proofErr w:type="spellStart"/>
      <w:r w:rsidR="00F223A4">
        <w:rPr>
          <w:rFonts w:cs="Calibri"/>
          <w:bCs/>
          <w:color w:val="000000"/>
          <w:lang w:val="es-ES_tradnl"/>
        </w:rPr>
        <w:t>TiB</w:t>
      </w:r>
      <w:proofErr w:type="spellEnd"/>
      <w:r w:rsidR="00F223A4">
        <w:rPr>
          <w:rFonts w:cs="Calibri"/>
          <w:bCs/>
          <w:color w:val="000000"/>
          <w:lang w:val="es-ES_tradnl"/>
        </w:rPr>
        <w:t>/año de capacidad de negocio.</w:t>
      </w:r>
    </w:p>
    <w:p w14:paraId="52D7E6E1" w14:textId="77777777" w:rsidR="00F223A4" w:rsidRDefault="00F223A4" w:rsidP="00E6211B">
      <w:pPr>
        <w:rPr>
          <w:rFonts w:cs="Calibri"/>
          <w:bCs/>
          <w:color w:val="000000"/>
          <w:lang w:val="es-ES_tradnl"/>
        </w:rPr>
      </w:pPr>
    </w:p>
    <w:p w14:paraId="07812E12" w14:textId="77777777" w:rsidR="00E6211B" w:rsidRDefault="00E6211B" w:rsidP="00E6211B">
      <w:pPr>
        <w:rPr>
          <w:rFonts w:cs="Calibri"/>
          <w:bCs/>
          <w:color w:val="000000"/>
          <w:u w:val="single"/>
        </w:rPr>
      </w:pPr>
      <w:r w:rsidRPr="005829BC">
        <w:rPr>
          <w:rFonts w:cs="Calibri"/>
          <w:bCs/>
          <w:color w:val="000000"/>
          <w:u w:val="single"/>
        </w:rPr>
        <w:t>Para el cálculo del presupuesto base de licitación y de acuerdo con lo dispuesto en el artículo 100 de la LCSP, se han tenido en cuenta los siguientes costes:</w:t>
      </w:r>
    </w:p>
    <w:p w14:paraId="19DA766E" w14:textId="77777777" w:rsidR="00311D16" w:rsidRPr="005829BC" w:rsidRDefault="00311D16" w:rsidP="00E6211B">
      <w:pPr>
        <w:rPr>
          <w:rFonts w:cs="Calibri"/>
          <w:bCs/>
          <w:color w:val="000000"/>
          <w:u w:val="single"/>
        </w:rPr>
      </w:pPr>
    </w:p>
    <w:p w14:paraId="406E60DF" w14:textId="77777777" w:rsidR="00552B12" w:rsidRDefault="00E6211B" w:rsidP="00552B12">
      <w:pPr>
        <w:numPr>
          <w:ilvl w:val="0"/>
          <w:numId w:val="37"/>
        </w:numPr>
        <w:spacing w:after="160"/>
        <w:rPr>
          <w:rFonts w:cs="Calibri"/>
          <w:bCs/>
          <w:color w:val="000000"/>
        </w:rPr>
      </w:pPr>
      <w:r w:rsidRPr="005829BC">
        <w:rPr>
          <w:rFonts w:cs="Calibri"/>
          <w:bCs/>
          <w:color w:val="000000"/>
        </w:rPr>
        <w:t xml:space="preserve">Costes directos: </w:t>
      </w:r>
      <w:r>
        <w:rPr>
          <w:rFonts w:cs="Calibri"/>
          <w:bCs/>
          <w:color w:val="000000"/>
        </w:rPr>
        <w:t>8</w:t>
      </w:r>
      <w:r w:rsidR="006D1868">
        <w:rPr>
          <w:rFonts w:cs="Calibri"/>
          <w:bCs/>
          <w:color w:val="000000"/>
        </w:rPr>
        <w:t>5</w:t>
      </w:r>
      <w:r w:rsidRPr="005829BC">
        <w:rPr>
          <w:rFonts w:cs="Calibri"/>
          <w:bCs/>
          <w:color w:val="000000"/>
        </w:rPr>
        <w:t>%</w:t>
      </w:r>
    </w:p>
    <w:p w14:paraId="757FA139" w14:textId="5E4CB952" w:rsidR="00351083" w:rsidRPr="00552B12" w:rsidRDefault="00E6211B" w:rsidP="00552B12">
      <w:pPr>
        <w:numPr>
          <w:ilvl w:val="0"/>
          <w:numId w:val="37"/>
        </w:numPr>
        <w:spacing w:after="160"/>
        <w:rPr>
          <w:rFonts w:cs="Calibri"/>
          <w:bCs/>
          <w:color w:val="000000"/>
        </w:rPr>
      </w:pPr>
      <w:r w:rsidRPr="00552B12">
        <w:rPr>
          <w:rFonts w:cs="Calibri"/>
          <w:bCs/>
          <w:color w:val="000000"/>
        </w:rPr>
        <w:t xml:space="preserve">Costes indirectos: </w:t>
      </w:r>
      <w:r w:rsidR="006D1868" w:rsidRPr="00552B12">
        <w:rPr>
          <w:rFonts w:cs="Calibri"/>
          <w:bCs/>
          <w:color w:val="000000"/>
        </w:rPr>
        <w:t>15</w:t>
      </w:r>
      <w:r w:rsidRPr="00552B12">
        <w:rPr>
          <w:rFonts w:cs="Calibri"/>
          <w:bCs/>
          <w:color w:val="000000"/>
        </w:rPr>
        <w:t>%</w:t>
      </w:r>
    </w:p>
    <w:p w14:paraId="72D23988" w14:textId="430B2D75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>Así, el desglose del presupuesto base de licitación teniendo en cuenta el precio/unidad máxima</w:t>
      </w:r>
      <w:r w:rsidR="00BC1F64">
        <w:rPr>
          <w:lang w:val="es-ES_tradnl" w:eastAsia="es-ES"/>
        </w:rPr>
        <w:t xml:space="preserve">, </w:t>
      </w:r>
      <w:r w:rsidR="00635D6A">
        <w:rPr>
          <w:lang w:val="es-ES_tradnl" w:eastAsia="es-ES"/>
        </w:rPr>
        <w:t>como se indicaba anteriormente,</w:t>
      </w:r>
      <w:r>
        <w:rPr>
          <w:lang w:val="es-ES_tradnl" w:eastAsia="es-ES"/>
        </w:rPr>
        <w:t xml:space="preserve"> es el que viene detallado a continuación: </w:t>
      </w:r>
    </w:p>
    <w:p w14:paraId="350F6635" w14:textId="77777777" w:rsidR="000A005B" w:rsidRDefault="000A005B" w:rsidP="0069231A">
      <w:pPr>
        <w:rPr>
          <w:lang w:val="es-ES_tradnl" w:eastAsia="es-ES"/>
        </w:rPr>
      </w:pPr>
    </w:p>
    <w:tbl>
      <w:tblPr>
        <w:tblW w:w="7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920"/>
        <w:gridCol w:w="1920"/>
      </w:tblGrid>
      <w:tr w:rsidR="000A005B" w:rsidRPr="000A005B" w14:paraId="3CFBE9EC" w14:textId="77777777" w:rsidTr="004F6124">
        <w:trPr>
          <w:trHeight w:val="162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018F6C6E" w14:textId="77777777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Concepto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7A5FB57A" w14:textId="0461F037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Duración del contrato en años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08079CA9" w14:textId="596F8185" w:rsidR="000A005B" w:rsidRDefault="000A005B" w:rsidP="004F6124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Precio</w:t>
            </w:r>
            <w: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para </w:t>
            </w:r>
            <w:r w:rsidR="00F94240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48</w:t>
            </w:r>
            <w: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meses</w:t>
            </w:r>
          </w:p>
          <w:p w14:paraId="718CE53C" w14:textId="251A21D0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0A005B" w:rsidRPr="000A005B" w14:paraId="0368EE1D" w14:textId="77777777" w:rsidTr="004F6124">
        <w:trPr>
          <w:trHeight w:val="10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02AEEA32" w14:textId="77777777" w:rsidR="00F07A44" w:rsidRDefault="00F07A44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72195003" w14:textId="77777777" w:rsidR="00B451C0" w:rsidRDefault="00B451C0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749C81F" w14:textId="3979009D" w:rsidR="000A005B" w:rsidRPr="000A005B" w:rsidRDefault="000A005B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PTA (</w:t>
            </w:r>
            <w:r w:rsidRPr="00FA52D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Precio total</w:t>
            </w:r>
            <w:r w:rsidRPr="000A005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de adquisición)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E415725" w14:textId="182F5C06" w:rsidR="000A005B" w:rsidRPr="000A005B" w:rsidRDefault="006F5830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5C3CA" w14:textId="20D49B9D" w:rsidR="000A005B" w:rsidRPr="000A005B" w:rsidRDefault="006556AC" w:rsidP="006556AC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700.000</w:t>
            </w:r>
            <w:r w:rsidR="000A005B"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,00 €</w:t>
            </w:r>
          </w:p>
        </w:tc>
      </w:tr>
      <w:tr w:rsidR="000A005B" w:rsidRPr="000A005B" w14:paraId="15DFC8F4" w14:textId="77777777">
        <w:trPr>
          <w:trHeight w:val="10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17641A18" w14:textId="49E1C1A5" w:rsidR="000A10BA" w:rsidRDefault="00E57CF8" w:rsidP="00B451C0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7CF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</w:t>
            </w:r>
            <w:r w:rsidR="004F0F3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TUA</w:t>
            </w:r>
            <w:r w:rsidRPr="00E57CF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(Precio </w:t>
            </w:r>
            <w:proofErr w:type="spellStart"/>
            <w:r w:rsidR="004F0F3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TiB</w:t>
            </w:r>
            <w:proofErr w:type="spellEnd"/>
            <w:r w:rsidR="004F0F3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unitario</w:t>
            </w:r>
            <w:r w:rsidRPr="00E57CF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por año)</w:t>
            </w:r>
            <w:r w:rsidR="00406ED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* </w:t>
            </w:r>
            <w:r w:rsidR="00406ED8" w:rsidRPr="00406ED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Unidades máximas estimadas de </w:t>
            </w:r>
            <w:proofErr w:type="spellStart"/>
            <w:r w:rsidR="00406ED8" w:rsidRPr="00406ED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TiB</w:t>
            </w:r>
            <w:proofErr w:type="spellEnd"/>
            <w:r w:rsidR="00406ED8" w:rsidRPr="00406ED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/año de capacidad de negocio</w:t>
            </w:r>
            <w:r w:rsidR="00406ED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para toda la duración del contrato</w:t>
            </w:r>
          </w:p>
          <w:p w14:paraId="6B83805C" w14:textId="06F3C1D4" w:rsidR="00B451C0" w:rsidRPr="000A005B" w:rsidRDefault="00B451C0" w:rsidP="00B451C0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14:paraId="6DFACCD0" w14:textId="1CAB8A42" w:rsidR="000A005B" w:rsidRPr="000A005B" w:rsidRDefault="00F94240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4B496" w14:textId="64ACF2B7" w:rsidR="000A005B" w:rsidRPr="000A005B" w:rsidRDefault="00F53C24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616</w:t>
            </w:r>
            <w:r w:rsidR="00FD62A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.550</w:t>
            </w:r>
            <w:r w:rsidR="006556AC" w:rsidRPr="006556AC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,00 €</w:t>
            </w:r>
          </w:p>
        </w:tc>
      </w:tr>
      <w:tr w:rsidR="00F07A44" w:rsidRPr="000A005B" w14:paraId="62552301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4A927DC" w14:textId="1E354527" w:rsidR="00F07A44" w:rsidRPr="000A005B" w:rsidRDefault="00F07A44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PRECIO TOTAL PARA </w:t>
            </w:r>
            <w:r w:rsidR="00C0218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48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MESES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6B00F4" w14:textId="550A1AF4" w:rsidR="00F07A44" w:rsidRPr="00F07A44" w:rsidRDefault="00C0218E" w:rsidP="00F07A44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0218E">
              <w:rPr>
                <w:rFonts w:cs="Calibri"/>
                <w:b/>
                <w:bCs/>
                <w:color w:val="000000"/>
                <w:sz w:val="20"/>
                <w:szCs w:val="20"/>
              </w:rPr>
              <w:t>1.316.550,00 €</w:t>
            </w:r>
          </w:p>
        </w:tc>
      </w:tr>
      <w:tr w:rsidR="00F07A44" w:rsidRPr="000A005B" w14:paraId="79314823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7CD6FD" w14:textId="0CB03489" w:rsidR="00F07A44" w:rsidRDefault="0082715E" w:rsidP="000A005B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PRÓRROGA (12 MESES)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0AE07" w14:textId="1AAA71DF" w:rsidR="00F07A44" w:rsidRDefault="0082715E" w:rsidP="00F07A44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82715E">
              <w:rPr>
                <w:rFonts w:cs="Calibri"/>
                <w:b/>
                <w:bCs/>
                <w:color w:val="000000"/>
                <w:sz w:val="20"/>
                <w:szCs w:val="20"/>
              </w:rPr>
              <w:t>187.030,00 €</w:t>
            </w:r>
          </w:p>
        </w:tc>
      </w:tr>
      <w:tr w:rsidR="00C0218E" w:rsidRPr="000A005B" w14:paraId="76B8642E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196EF0E" w14:textId="0A830069" w:rsidR="00C0218E" w:rsidRDefault="00C0218E" w:rsidP="00C0218E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MODIFICACIONES PREVISTAS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5DC76D" w14:textId="54FAEA9C" w:rsidR="00C0218E" w:rsidRPr="006556AC" w:rsidRDefault="00ED78D2" w:rsidP="00C0218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D78D2">
              <w:rPr>
                <w:rFonts w:cs="Calibri"/>
                <w:b/>
                <w:bCs/>
                <w:color w:val="000000"/>
                <w:sz w:val="20"/>
                <w:szCs w:val="20"/>
              </w:rPr>
              <w:t>263.310,00 €</w:t>
            </w:r>
          </w:p>
        </w:tc>
      </w:tr>
      <w:tr w:rsidR="00C0218E" w:rsidRPr="000A005B" w14:paraId="6EC3668D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7599C5" w14:textId="27B292CE" w:rsidR="00C0218E" w:rsidRDefault="00C0218E" w:rsidP="00C0218E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VALOR ESTIMADO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98D22A" w14:textId="001BC802" w:rsidR="00C0218E" w:rsidRDefault="00ED78D2" w:rsidP="00C0218E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D78D2">
              <w:rPr>
                <w:rFonts w:cs="Calibri"/>
                <w:b/>
                <w:bCs/>
                <w:color w:val="000000"/>
                <w:sz w:val="20"/>
                <w:szCs w:val="20"/>
              </w:rPr>
              <w:t>1.766.890,00 €</w:t>
            </w:r>
          </w:p>
        </w:tc>
      </w:tr>
    </w:tbl>
    <w:p w14:paraId="5831DDC0" w14:textId="77777777" w:rsidR="00C160A2" w:rsidRDefault="00C160A2" w:rsidP="0069231A">
      <w:pPr>
        <w:rPr>
          <w:lang w:val="es-ES_tradnl" w:eastAsia="es-ES"/>
        </w:rPr>
      </w:pPr>
    </w:p>
    <w:p w14:paraId="0D313631" w14:textId="3E4076AD" w:rsidR="00D429CA" w:rsidRPr="00A679CA" w:rsidRDefault="009F6B8B" w:rsidP="009F6B8B">
      <w:pPr>
        <w:spacing w:after="47" w:line="257" w:lineRule="auto"/>
        <w:rPr>
          <w:rFonts w:cs="Calibri"/>
          <w:b/>
          <w:bCs/>
          <w:color w:val="000000"/>
          <w:u w:val="single"/>
          <w:lang w:eastAsia="es-ES"/>
        </w:rPr>
      </w:pPr>
      <w:r w:rsidRPr="00A679CA">
        <w:rPr>
          <w:rFonts w:cs="Calibri"/>
          <w:b/>
          <w:bCs/>
          <w:color w:val="000000"/>
          <w:u w:val="single"/>
          <w:lang w:eastAsia="es-ES"/>
        </w:rPr>
        <w:lastRenderedPageBreak/>
        <w:t>Análisis económico-presupuestario del expediente de licitación:</w:t>
      </w:r>
    </w:p>
    <w:p w14:paraId="37BE020C" w14:textId="77777777" w:rsidR="009F6B8B" w:rsidRPr="00243C5B" w:rsidRDefault="009F6B8B" w:rsidP="009F6B8B">
      <w:pPr>
        <w:pStyle w:val="Prrafodelista"/>
        <w:numPr>
          <w:ilvl w:val="0"/>
          <w:numId w:val="35"/>
        </w:numPr>
        <w:spacing w:after="47" w:line="257" w:lineRule="auto"/>
        <w:jc w:val="both"/>
        <w:rPr>
          <w:rFonts w:eastAsia="Calibri" w:cs="Calibri"/>
          <w:b/>
          <w:bCs/>
          <w:color w:val="000000"/>
        </w:rPr>
      </w:pPr>
      <w:r w:rsidRPr="00243C5B">
        <w:rPr>
          <w:rFonts w:eastAsia="Calibri" w:cs="Calibri"/>
          <w:b/>
          <w:bCs/>
          <w:color w:val="000000"/>
        </w:rPr>
        <w:t>Comparativa entre importes de la licitación y contratos anteriores:</w:t>
      </w:r>
    </w:p>
    <w:p w14:paraId="0F615B68" w14:textId="77777777" w:rsidR="009F6B8B" w:rsidRDefault="009F6B8B" w:rsidP="009F6B8B">
      <w:pPr>
        <w:spacing w:after="47" w:line="257" w:lineRule="auto"/>
        <w:rPr>
          <w:rFonts w:cs="Calibri"/>
          <w:color w:val="000000"/>
          <w:lang w:eastAsia="es-E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4"/>
        <w:gridCol w:w="2124"/>
      </w:tblGrid>
      <w:tr w:rsidR="001C1F42" w14:paraId="1130E79F" w14:textId="77777777">
        <w:trPr>
          <w:jc w:val="center"/>
        </w:trPr>
        <w:tc>
          <w:tcPr>
            <w:tcW w:w="2124" w:type="dxa"/>
            <w:shd w:val="clear" w:color="auto" w:fill="C00000"/>
            <w:vAlign w:val="center"/>
          </w:tcPr>
          <w:p w14:paraId="24FC5E7A" w14:textId="77777777" w:rsidR="009F6B8B" w:rsidRDefault="009F6B8B">
            <w:pPr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shd w:val="clear" w:color="auto" w:fill="C00000"/>
            <w:vAlign w:val="center"/>
          </w:tcPr>
          <w:p w14:paraId="00C142EB" w14:textId="77777777" w:rsidR="009F6B8B" w:rsidRDefault="009F6B8B">
            <w:pPr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Importe total licitación (anual)</w:t>
            </w:r>
          </w:p>
        </w:tc>
      </w:tr>
      <w:tr w:rsidR="001C1F42" w14:paraId="25870F7E" w14:textId="77777777">
        <w:trPr>
          <w:jc w:val="center"/>
        </w:trPr>
        <w:tc>
          <w:tcPr>
            <w:tcW w:w="2124" w:type="dxa"/>
            <w:shd w:val="clear" w:color="auto" w:fill="auto"/>
            <w:vAlign w:val="center"/>
          </w:tcPr>
          <w:p w14:paraId="1C3285B9" w14:textId="653E2234" w:rsidR="009F6B8B" w:rsidRDefault="00FD3E1B">
            <w:pPr>
              <w:spacing w:after="47" w:line="257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ES"/>
              </w:rPr>
              <w:t>283.216,00</w:t>
            </w:r>
            <w:r w:rsidR="009F6B8B">
              <w:rPr>
                <w:rFonts w:eastAsia="Times New Roman" w:cs="Calibri"/>
                <w:b/>
                <w:bCs/>
                <w:color w:val="000000"/>
                <w:lang w:eastAsia="es-ES"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940C9B5" w14:textId="5BF00A53" w:rsidR="009F6B8B" w:rsidRDefault="00B74815">
            <w:pPr>
              <w:spacing w:after="47" w:line="257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lang w:eastAsia="es-ES"/>
              </w:rPr>
              <w:t>329.137,50</w:t>
            </w:r>
            <w:r w:rsidR="009F6B8B">
              <w:rPr>
                <w:rFonts w:cs="Calibri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1C1F42" w14:paraId="5EDACF3D" w14:textId="77777777">
        <w:trPr>
          <w:jc w:val="center"/>
        </w:trPr>
        <w:tc>
          <w:tcPr>
            <w:tcW w:w="2124" w:type="dxa"/>
            <w:vMerge w:val="restart"/>
            <w:shd w:val="clear" w:color="auto" w:fill="C00000"/>
            <w:vAlign w:val="center"/>
          </w:tcPr>
          <w:p w14:paraId="496A11C4" w14:textId="77777777" w:rsidR="009F6B8B" w:rsidRDefault="009F6B8B">
            <w:pPr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5386080" w14:textId="77777777" w:rsidR="009F6B8B" w:rsidRDefault="009F6B8B">
            <w:pPr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% incremento total</w:t>
            </w:r>
          </w:p>
        </w:tc>
      </w:tr>
      <w:tr w:rsidR="001C1F42" w14:paraId="78CFC95F" w14:textId="77777777">
        <w:trPr>
          <w:jc w:val="center"/>
        </w:trPr>
        <w:tc>
          <w:tcPr>
            <w:tcW w:w="2124" w:type="dxa"/>
            <w:vMerge/>
            <w:shd w:val="clear" w:color="auto" w:fill="auto"/>
            <w:vAlign w:val="center"/>
          </w:tcPr>
          <w:p w14:paraId="0B4D2E9B" w14:textId="77777777" w:rsidR="009F6B8B" w:rsidRDefault="009F6B8B">
            <w:pPr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1A2D0" w14:textId="00DCBE27" w:rsidR="009F6B8B" w:rsidRDefault="00B74815">
            <w:pPr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lang w:eastAsia="es-ES"/>
              </w:rPr>
              <w:t>16,21</w:t>
            </w:r>
            <w:r w:rsidR="009F6B8B">
              <w:rPr>
                <w:rFonts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566D2A1C" w14:textId="77777777" w:rsidR="009F6B8B" w:rsidRDefault="009F6B8B" w:rsidP="009F6B8B">
      <w:pPr>
        <w:tabs>
          <w:tab w:val="left" w:pos="3531"/>
          <w:tab w:val="left" w:pos="6400"/>
        </w:tabs>
        <w:spacing w:after="47" w:line="257" w:lineRule="auto"/>
        <w:rPr>
          <w:rFonts w:cs="Calibri"/>
          <w:color w:val="000000"/>
          <w:lang w:eastAsia="es-ES"/>
        </w:rPr>
      </w:pPr>
    </w:p>
    <w:p w14:paraId="1A72718D" w14:textId="77777777" w:rsidR="00D429CA" w:rsidRDefault="009F6B8B" w:rsidP="009F6B8B">
      <w:pPr>
        <w:tabs>
          <w:tab w:val="left" w:pos="3531"/>
          <w:tab w:val="left" w:pos="6400"/>
        </w:tabs>
        <w:spacing w:after="47" w:line="257" w:lineRule="auto"/>
        <w:rPr>
          <w:rFonts w:cs="Calibri"/>
          <w:color w:val="000000"/>
          <w:lang w:eastAsia="es-ES"/>
        </w:rPr>
      </w:pPr>
      <w:r>
        <w:rPr>
          <w:rFonts w:cs="Calibri"/>
          <w:color w:val="000000"/>
          <w:lang w:eastAsia="es-ES"/>
        </w:rPr>
        <w:t>A continuación, se desglosa la variación del presupuesto. Estas variaciones se justifican teniendo en cuenta los consumos en términos anuales.</w:t>
      </w:r>
    </w:p>
    <w:p w14:paraId="34F563E4" w14:textId="57B6CA0E" w:rsidR="009F6B8B" w:rsidRDefault="009F6B8B" w:rsidP="009F6B8B">
      <w:pPr>
        <w:tabs>
          <w:tab w:val="left" w:pos="3531"/>
          <w:tab w:val="left" w:pos="6400"/>
        </w:tabs>
        <w:spacing w:after="47" w:line="257" w:lineRule="auto"/>
        <w:rPr>
          <w:rFonts w:cs="Calibri"/>
          <w:color w:val="000000"/>
          <w:lang w:eastAsia="es-ES"/>
        </w:rPr>
      </w:pPr>
      <w:r>
        <w:rPr>
          <w:rFonts w:cs="Calibri"/>
          <w:color w:val="000000"/>
          <w:lang w:eastAsia="es-ES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1C1F42" w14:paraId="376E94DE" w14:textId="77777777">
        <w:tc>
          <w:tcPr>
            <w:tcW w:w="4247" w:type="dxa"/>
            <w:shd w:val="clear" w:color="auto" w:fill="C00000"/>
          </w:tcPr>
          <w:p w14:paraId="4505F500" w14:textId="77777777" w:rsidR="009F6B8B" w:rsidRDefault="009F6B8B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Importe anual contrato anterior</w:t>
            </w:r>
          </w:p>
        </w:tc>
        <w:tc>
          <w:tcPr>
            <w:tcW w:w="4247" w:type="dxa"/>
            <w:shd w:val="clear" w:color="auto" w:fill="auto"/>
            <w:vAlign w:val="center"/>
          </w:tcPr>
          <w:p w14:paraId="1094CC4E" w14:textId="06EC119E" w:rsidR="009F6B8B" w:rsidRDefault="00FD3E1B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ES"/>
              </w:rPr>
              <w:t>283.216,00 €</w:t>
            </w:r>
          </w:p>
        </w:tc>
      </w:tr>
      <w:tr w:rsidR="001C1F42" w14:paraId="766443A3" w14:textId="77777777">
        <w:tc>
          <w:tcPr>
            <w:tcW w:w="4247" w:type="dxa"/>
            <w:shd w:val="clear" w:color="auto" w:fill="C00000"/>
          </w:tcPr>
          <w:p w14:paraId="2851DBE5" w14:textId="77777777" w:rsidR="009F6B8B" w:rsidRDefault="009F6B8B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Importe anual total licitación</w:t>
            </w:r>
          </w:p>
        </w:tc>
        <w:tc>
          <w:tcPr>
            <w:tcW w:w="4247" w:type="dxa"/>
            <w:shd w:val="clear" w:color="auto" w:fill="auto"/>
          </w:tcPr>
          <w:p w14:paraId="676DB276" w14:textId="10D8BFF3" w:rsidR="009F6B8B" w:rsidRDefault="001A69FF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lang w:eastAsia="es-ES"/>
              </w:rPr>
              <w:t>329.137,50 €</w:t>
            </w:r>
          </w:p>
        </w:tc>
      </w:tr>
      <w:tr w:rsidR="001C1F42" w14:paraId="1E4D6F0A" w14:textId="77777777">
        <w:tc>
          <w:tcPr>
            <w:tcW w:w="4247" w:type="dxa"/>
            <w:shd w:val="clear" w:color="auto" w:fill="C00000"/>
          </w:tcPr>
          <w:p w14:paraId="7F83BE32" w14:textId="77777777" w:rsidR="009F6B8B" w:rsidRDefault="009F6B8B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Variación consumos</w:t>
            </w:r>
          </w:p>
        </w:tc>
        <w:tc>
          <w:tcPr>
            <w:tcW w:w="4247" w:type="dxa"/>
            <w:shd w:val="clear" w:color="auto" w:fill="auto"/>
          </w:tcPr>
          <w:p w14:paraId="7C247946" w14:textId="1D431AAD" w:rsidR="009F6B8B" w:rsidRDefault="00E707D8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lang w:eastAsia="es-ES"/>
              </w:rPr>
              <w:t>10,08</w:t>
            </w:r>
            <w:r w:rsidR="009F6B8B">
              <w:rPr>
                <w:rFonts w:cs="Calibri"/>
                <w:b/>
                <w:bCs/>
                <w:color w:val="000000"/>
                <w:lang w:eastAsia="es-ES"/>
              </w:rPr>
              <w:t xml:space="preserve"> %</w:t>
            </w:r>
          </w:p>
        </w:tc>
      </w:tr>
      <w:tr w:rsidR="001C1F42" w14:paraId="52BC68EC" w14:textId="77777777">
        <w:tc>
          <w:tcPr>
            <w:tcW w:w="4247" w:type="dxa"/>
            <w:shd w:val="clear" w:color="auto" w:fill="C00000"/>
          </w:tcPr>
          <w:p w14:paraId="1BA988CF" w14:textId="77777777" w:rsidR="009F6B8B" w:rsidRDefault="009F6B8B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FFFFFF"/>
                <w:lang w:eastAsia="es-ES"/>
              </w:rPr>
            </w:pPr>
            <w:r>
              <w:rPr>
                <w:rFonts w:cs="Calibri"/>
                <w:b/>
                <w:bCs/>
                <w:color w:val="FFFFFF"/>
                <w:lang w:eastAsia="es-ES"/>
              </w:rPr>
              <w:t>Variación coste medio por actuación</w:t>
            </w:r>
          </w:p>
        </w:tc>
        <w:tc>
          <w:tcPr>
            <w:tcW w:w="4247" w:type="dxa"/>
            <w:shd w:val="clear" w:color="auto" w:fill="auto"/>
          </w:tcPr>
          <w:p w14:paraId="51F22D30" w14:textId="10590250" w:rsidR="009F6B8B" w:rsidRDefault="001A69FF">
            <w:pPr>
              <w:tabs>
                <w:tab w:val="left" w:pos="6400"/>
              </w:tabs>
              <w:spacing w:after="47" w:line="257" w:lineRule="auto"/>
              <w:jc w:val="center"/>
              <w:rPr>
                <w:rFonts w:cs="Calibri"/>
                <w:b/>
                <w:bCs/>
                <w:color w:val="00000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lang w:eastAsia="es-ES"/>
              </w:rPr>
              <w:t>16,21</w:t>
            </w:r>
            <w:r w:rsidR="00FD3E1B">
              <w:rPr>
                <w:rFonts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6FBC58E0" w14:textId="77777777" w:rsidR="00120B67" w:rsidRDefault="00120B67" w:rsidP="0069231A">
      <w:pPr>
        <w:rPr>
          <w:lang w:val="es-ES_tradnl" w:eastAsia="es-ES"/>
        </w:rPr>
      </w:pPr>
    </w:p>
    <w:p w14:paraId="206ECEBF" w14:textId="54D694B1" w:rsidR="00CD4B62" w:rsidRPr="00F50CEE" w:rsidRDefault="00561637" w:rsidP="006C5032">
      <w:pPr>
        <w:pStyle w:val="Prrafodelista"/>
        <w:spacing w:after="47" w:line="257" w:lineRule="auto"/>
        <w:ind w:left="0"/>
        <w:jc w:val="both"/>
        <w:rPr>
          <w:rFonts w:eastAsia="Calibri" w:cs="Calibri"/>
        </w:rPr>
      </w:pPr>
      <w:r>
        <w:rPr>
          <w:rFonts w:cs="Calibri"/>
          <w:color w:val="000000"/>
        </w:rPr>
        <w:t xml:space="preserve">Más allá de la subida de precios de forma generalizada en comparación con los precios de hace </w:t>
      </w:r>
      <w:r w:rsidR="00E761F0">
        <w:rPr>
          <w:rFonts w:cs="Calibri"/>
          <w:color w:val="000000"/>
        </w:rPr>
        <w:t>4</w:t>
      </w:r>
      <w:r>
        <w:rPr>
          <w:rFonts w:cs="Calibri"/>
          <w:color w:val="000000"/>
        </w:rPr>
        <w:t xml:space="preserve"> años, el incremento con respecto al presupuesto de la contratación anterior se debe principalmente a</w:t>
      </w:r>
      <w:r w:rsidR="00BD197E">
        <w:rPr>
          <w:rFonts w:cs="Calibri"/>
          <w:color w:val="000000"/>
        </w:rPr>
        <w:t>l a</w:t>
      </w:r>
      <w:r w:rsidR="00CD4B62">
        <w:rPr>
          <w:rFonts w:cs="Calibri"/>
          <w:color w:val="000000"/>
        </w:rPr>
        <w:t xml:space="preserve">umento </w:t>
      </w:r>
      <w:r w:rsidR="000611D8">
        <w:rPr>
          <w:rFonts w:cs="Calibri"/>
          <w:color w:val="000000"/>
        </w:rPr>
        <w:t>de la capacidad solicitada.</w:t>
      </w:r>
      <w:r w:rsidR="006C5032">
        <w:rPr>
          <w:rFonts w:cs="Calibri"/>
          <w:color w:val="000000"/>
        </w:rPr>
        <w:t xml:space="preserve"> </w:t>
      </w:r>
      <w:r w:rsidR="00F50CEE">
        <w:rPr>
          <w:rFonts w:eastAsia="Calibri" w:cs="Calibri"/>
        </w:rPr>
        <w:t xml:space="preserve">Además, </w:t>
      </w:r>
      <w:r w:rsidR="00574A48">
        <w:rPr>
          <w:rFonts w:eastAsia="Calibri" w:cs="Calibri"/>
        </w:rPr>
        <w:t xml:space="preserve">el </w:t>
      </w:r>
      <w:r w:rsidR="00574A48" w:rsidRPr="00574A48">
        <w:rPr>
          <w:rFonts w:eastAsia="Calibri" w:cs="Calibri"/>
        </w:rPr>
        <w:t>aumento de la capacidad demandada por FREMAP puede conllevar la necesidad de adquisición de unas cabinas de almacenamiento de una gama superior a las actuales</w:t>
      </w:r>
      <w:r w:rsidR="00574A48">
        <w:rPr>
          <w:rFonts w:eastAsia="Calibri" w:cs="Calibri"/>
        </w:rPr>
        <w:t>.</w:t>
      </w:r>
    </w:p>
    <w:p w14:paraId="02A5B4A8" w14:textId="7BFA414B" w:rsidR="00BD197E" w:rsidRDefault="00BD197E" w:rsidP="00BD197E">
      <w:pPr>
        <w:pStyle w:val="Prrafodelista"/>
        <w:spacing w:after="47" w:line="257" w:lineRule="auto"/>
        <w:ind w:left="0"/>
        <w:jc w:val="both"/>
        <w:rPr>
          <w:rFonts w:eastAsia="Calibri" w:cs="Calibri"/>
          <w:color w:val="000000"/>
        </w:rPr>
      </w:pPr>
    </w:p>
    <w:p w14:paraId="426D283D" w14:textId="5AE4D43A" w:rsidR="00B86B19" w:rsidRDefault="00BD197E" w:rsidP="00BD197E">
      <w:pPr>
        <w:pStyle w:val="Prrafodelista"/>
        <w:spacing w:after="47" w:line="257" w:lineRule="auto"/>
        <w:ind w:left="0"/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 xml:space="preserve">No obstante, </w:t>
      </w:r>
      <w:r w:rsidR="0051366F">
        <w:rPr>
          <w:rFonts w:eastAsia="Calibri" w:cs="Calibri"/>
          <w:color w:val="000000"/>
        </w:rPr>
        <w:t xml:space="preserve">se han incluido medidas que </w:t>
      </w:r>
      <w:r w:rsidR="00B86B19">
        <w:rPr>
          <w:rFonts w:eastAsia="Calibri" w:cs="Calibri"/>
          <w:color w:val="000000"/>
        </w:rPr>
        <w:t>evitan que el presupuesto aumente aún más:</w:t>
      </w:r>
    </w:p>
    <w:p w14:paraId="220E8B64" w14:textId="77777777" w:rsidR="00B86B19" w:rsidRDefault="00B86B19" w:rsidP="00BD197E">
      <w:pPr>
        <w:pStyle w:val="Prrafodelista"/>
        <w:spacing w:after="47" w:line="257" w:lineRule="auto"/>
        <w:ind w:left="0"/>
        <w:jc w:val="both"/>
        <w:rPr>
          <w:rFonts w:eastAsia="Calibri" w:cs="Calibri"/>
          <w:color w:val="000000"/>
        </w:rPr>
      </w:pPr>
    </w:p>
    <w:p w14:paraId="43015B2F" w14:textId="161DB765" w:rsidR="00B86B19" w:rsidRDefault="00B86B19" w:rsidP="00B86B19">
      <w:pPr>
        <w:pStyle w:val="Prrafodelista"/>
        <w:numPr>
          <w:ilvl w:val="0"/>
          <w:numId w:val="37"/>
        </w:numPr>
        <w:spacing w:after="47" w:line="257" w:lineRule="auto"/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No se contrata el servicio gestionado</w:t>
      </w:r>
    </w:p>
    <w:p w14:paraId="3A9E8762" w14:textId="01EC9614" w:rsidR="00151279" w:rsidRDefault="00151279" w:rsidP="00B86B19">
      <w:pPr>
        <w:pStyle w:val="Prrafodelista"/>
        <w:numPr>
          <w:ilvl w:val="0"/>
          <w:numId w:val="37"/>
        </w:numPr>
        <w:spacing w:after="47" w:line="257" w:lineRule="auto"/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Se ha llevado a cabo un mejor diseño de los servicios as</w:t>
      </w:r>
      <w:r w:rsidR="007C11E8">
        <w:rPr>
          <w:rFonts w:eastAsia="Calibri" w:cs="Calibri"/>
          <w:color w:val="000000"/>
        </w:rPr>
        <w:t>ociados al contrato.</w:t>
      </w:r>
    </w:p>
    <w:p w14:paraId="0583EB7D" w14:textId="77777777" w:rsidR="00C160A2" w:rsidRPr="00561637" w:rsidRDefault="00C160A2" w:rsidP="0069231A">
      <w:pPr>
        <w:rPr>
          <w:lang w:eastAsia="es-ES"/>
        </w:rPr>
      </w:pPr>
    </w:p>
    <w:p w14:paraId="2BA1CA6D" w14:textId="68B6D162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Modificaciones previstas</w:t>
      </w:r>
    </w:p>
    <w:p w14:paraId="29B8D9CF" w14:textId="77777777" w:rsidR="00C160A2" w:rsidRDefault="00C160A2" w:rsidP="0069231A">
      <w:pPr>
        <w:rPr>
          <w:b/>
          <w:bCs/>
          <w:lang w:val="es-ES_tradnl" w:eastAsia="es-ES"/>
        </w:rPr>
      </w:pPr>
    </w:p>
    <w:p w14:paraId="1DE5BB84" w14:textId="546B801A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Durante toda la vida del contrato, podrán producirse situaciones y circunstancias técnicas sobrevenidas que, en caso de estar relacionadas con algunos de los supuestos indicados en el apartado “Supuestos de modificaciones previstas”, podrán dar lugar a modificaciones previstas del contrato. </w:t>
      </w:r>
    </w:p>
    <w:p w14:paraId="13BF0D11" w14:textId="77777777" w:rsidR="00C160A2" w:rsidRDefault="00C160A2" w:rsidP="004F6124">
      <w:pPr>
        <w:rPr>
          <w:lang w:val="es-ES_tradnl" w:eastAsia="es-ES"/>
        </w:rPr>
      </w:pPr>
    </w:p>
    <w:p w14:paraId="74B2242E" w14:textId="2DC9D2A4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Las modificaciones previstas no podrán suponer en ningún caso un incremento del precio del contrato superior al </w:t>
      </w:r>
      <w:r w:rsidR="00425E3F">
        <w:rPr>
          <w:lang w:val="es-ES_tradnl" w:eastAsia="es-ES"/>
        </w:rPr>
        <w:t>20</w:t>
      </w:r>
      <w:r>
        <w:rPr>
          <w:lang w:val="es-ES_tradnl" w:eastAsia="es-ES"/>
        </w:rPr>
        <w:t>% (en fase de ejecución este porcentaje se aplicará sobre el importe de adjudicación).</w:t>
      </w:r>
    </w:p>
    <w:p w14:paraId="1723BB9F" w14:textId="77777777" w:rsidR="00C160A2" w:rsidRDefault="00C160A2" w:rsidP="0069231A">
      <w:pPr>
        <w:rPr>
          <w:lang w:val="es-ES_tradnl" w:eastAsia="es-ES"/>
        </w:rPr>
      </w:pPr>
    </w:p>
    <w:p w14:paraId="78086B38" w14:textId="5AA238CF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Supuestos de modificaciones previstas</w:t>
      </w:r>
    </w:p>
    <w:p w14:paraId="34B9AAAE" w14:textId="77777777" w:rsidR="00C160A2" w:rsidRDefault="00C160A2" w:rsidP="0069231A">
      <w:pPr>
        <w:rPr>
          <w:b/>
          <w:bCs/>
          <w:lang w:val="es-ES_tradnl" w:eastAsia="es-ES"/>
        </w:rPr>
      </w:pPr>
    </w:p>
    <w:p w14:paraId="3133DA9D" w14:textId="77777777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continuación, se detallan las circunstancias técnicas que podrán dar lugar a modificaciones previstas de contrato: </w:t>
      </w:r>
    </w:p>
    <w:p w14:paraId="251BBE4B" w14:textId="77777777" w:rsidR="00C160A2" w:rsidRDefault="00C160A2" w:rsidP="004F6124">
      <w:pPr>
        <w:pStyle w:val="Default"/>
        <w:spacing w:after="147"/>
        <w:jc w:val="both"/>
        <w:rPr>
          <w:sz w:val="22"/>
          <w:szCs w:val="22"/>
        </w:rPr>
      </w:pPr>
    </w:p>
    <w:p w14:paraId="787A2B11" w14:textId="77777777" w:rsidR="00C160A2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Aumento o disminución de la capacidad de procesamiento efectiva o de los elementos relacionados con ésta, como los componentes internos de los servidores, para atender las necesidades de los sistemas de información de FREMAP lo largo del contrato. </w:t>
      </w:r>
    </w:p>
    <w:p w14:paraId="01177C5F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C160A2">
        <w:rPr>
          <w:sz w:val="22"/>
          <w:szCs w:val="22"/>
        </w:rPr>
        <w:lastRenderedPageBreak/>
        <w:t xml:space="preserve"> Aumento o disminución de la capacidad de conmutación de los equipos de red suministrados, o de los elementos relacionados con éstos, como los componentes internos de los conmutadores, para atender las necesidades de los sistemas de información de FREMAP lo largo del contrato. </w:t>
      </w:r>
    </w:p>
    <w:p w14:paraId="234EC375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Aumento o disminución del número de jornadas de soporte proactivo requeridas. </w:t>
      </w:r>
    </w:p>
    <w:p w14:paraId="4BD526A1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 Variación en la arquitectura técnica inicial propuesta a raíz de la introducción de nuevas tecnologías o sistemas de interés para FREMAP o por la detección de funcionamientos anómalos de sistemas de información o comunicaciones de FREMAP que interactúen con el sistema desplegado por el adjudicatario. </w:t>
      </w:r>
    </w:p>
    <w:p w14:paraId="2C1E7675" w14:textId="77777777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Modificaciones en los requisitos especificados a raíz de cambios normativos o regulatorios. </w:t>
      </w:r>
    </w:p>
    <w:p w14:paraId="2682A91F" w14:textId="77777777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Modificaciones en los requisitos especificados a raíz de variaciones en la Política de Seguridad de FREMAP, así como por necesidades sobrevenidas causadas por nuevas amenazas, vulnerabilidades detectadas, etc. </w:t>
      </w:r>
    </w:p>
    <w:p w14:paraId="3193AE71" w14:textId="4BF5A7E1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Modificaciones en los procesos de la </w:t>
      </w:r>
      <w:r w:rsidR="00EC4035">
        <w:rPr>
          <w:sz w:val="22"/>
          <w:szCs w:val="22"/>
        </w:rPr>
        <w:t>Dirección de Tecnolo</w:t>
      </w:r>
      <w:r w:rsidR="004C44E5">
        <w:rPr>
          <w:sz w:val="22"/>
          <w:szCs w:val="22"/>
        </w:rPr>
        <w:t>gías de la Información (DTI)</w:t>
      </w:r>
      <w:r w:rsidRPr="00FB7ABC">
        <w:rPr>
          <w:sz w:val="22"/>
          <w:szCs w:val="22"/>
        </w:rPr>
        <w:t xml:space="preserve"> de FREMAP. </w:t>
      </w:r>
    </w:p>
    <w:p w14:paraId="15853838" w14:textId="563B074B" w:rsidR="00C160A2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Implementación de casos de uso en los que se utilice proveedores de nube pública como Microsoft Azure, Amazon Web </w:t>
      </w:r>
      <w:proofErr w:type="spellStart"/>
      <w:r w:rsidRPr="00FB7ABC">
        <w:rPr>
          <w:sz w:val="22"/>
          <w:szCs w:val="22"/>
        </w:rPr>
        <w:t>Services</w:t>
      </w:r>
      <w:proofErr w:type="spellEnd"/>
      <w:r w:rsidRPr="00FB7ABC">
        <w:rPr>
          <w:sz w:val="22"/>
          <w:szCs w:val="22"/>
        </w:rPr>
        <w:t xml:space="preserve"> (AWS) o similares. </w:t>
      </w:r>
    </w:p>
    <w:p w14:paraId="51C6A1F7" w14:textId="77777777" w:rsidR="00AB51CD" w:rsidRPr="001C2228" w:rsidRDefault="00AB51CD" w:rsidP="00AB51CD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1C2228">
        <w:rPr>
          <w:sz w:val="22"/>
          <w:szCs w:val="22"/>
        </w:rPr>
        <w:t>Necesidad de servicios profesionales especializados para resolver cuestiones y/o problemas de diseño y/o de servicio que no estén incluidos en los términos del contrato.</w:t>
      </w:r>
    </w:p>
    <w:p w14:paraId="32CA67E1" w14:textId="77777777" w:rsidR="00C160A2" w:rsidRDefault="00C160A2" w:rsidP="004F6124">
      <w:pPr>
        <w:pStyle w:val="Default"/>
        <w:jc w:val="both"/>
        <w:rPr>
          <w:sz w:val="22"/>
          <w:szCs w:val="22"/>
        </w:rPr>
      </w:pPr>
    </w:p>
    <w:p w14:paraId="19FFEAAC" w14:textId="7EAB62DE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el caso de que se acometieran alguna de las modificaciones mencionadas, las mismas se documentarán por escrito, previa presentación de una propuesta técnica y económica (ya sea al alza o a la baja) por parte del adjudicatario que deberá haber sido aprobada por FREMAP. Dichas modificaciones no podrán suponer un incremento del precio del contrato superior al </w:t>
      </w:r>
      <w:r w:rsidR="00AB2BC3">
        <w:rPr>
          <w:sz w:val="22"/>
          <w:szCs w:val="22"/>
        </w:rPr>
        <w:t>20</w:t>
      </w:r>
      <w:r>
        <w:rPr>
          <w:sz w:val="22"/>
          <w:szCs w:val="22"/>
        </w:rPr>
        <w:t xml:space="preserve">%. </w:t>
      </w:r>
    </w:p>
    <w:p w14:paraId="236B6CEC" w14:textId="77777777" w:rsidR="00FB7ABC" w:rsidRDefault="00FB7ABC" w:rsidP="00C160A2">
      <w:pPr>
        <w:pStyle w:val="Default"/>
        <w:rPr>
          <w:b/>
          <w:bCs/>
          <w:sz w:val="22"/>
          <w:szCs w:val="22"/>
        </w:rPr>
      </w:pPr>
    </w:p>
    <w:p w14:paraId="09DA8A5A" w14:textId="0997E651" w:rsidR="00C160A2" w:rsidRDefault="00C160A2" w:rsidP="00C160A2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Ejecución de modificaciones previstas </w:t>
      </w:r>
    </w:p>
    <w:p w14:paraId="516C938C" w14:textId="77777777" w:rsidR="00FB7ABC" w:rsidRDefault="00FB7ABC" w:rsidP="00C160A2">
      <w:pPr>
        <w:pStyle w:val="Default"/>
        <w:rPr>
          <w:sz w:val="22"/>
          <w:szCs w:val="22"/>
        </w:rPr>
      </w:pPr>
    </w:p>
    <w:p w14:paraId="1FFA4536" w14:textId="21BA1119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el caso de acometer alguna de las modificaciones previstas mencionadas en el apartado anterior, se distinguirán los siguientes </w:t>
      </w:r>
      <w:r w:rsidR="00B22030">
        <w:rPr>
          <w:color w:val="auto"/>
          <w:sz w:val="22"/>
          <w:szCs w:val="22"/>
        </w:rPr>
        <w:t>pasos</w:t>
      </w:r>
      <w:r w:rsidR="007740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 ejecución: </w:t>
      </w:r>
    </w:p>
    <w:p w14:paraId="6368DAAF" w14:textId="77777777" w:rsidR="00FB7ABC" w:rsidRDefault="00FB7ABC" w:rsidP="004F6124">
      <w:pPr>
        <w:pStyle w:val="Default"/>
        <w:jc w:val="both"/>
        <w:rPr>
          <w:sz w:val="22"/>
          <w:szCs w:val="22"/>
        </w:rPr>
      </w:pPr>
    </w:p>
    <w:p w14:paraId="42DF6C51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FREMAP documentará las modificaciones necesarias, justificando las circunstancias técnicas sobrevenidas que resultan en una modificación prevista del contrato. </w:t>
      </w:r>
    </w:p>
    <w:p w14:paraId="1C6E69AF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FREMAP realizará una petición formal de modificación prevista al adjudicatario, especificando detalladamente el dimensionamiento y referencias de los productos necesarios. </w:t>
      </w:r>
    </w:p>
    <w:p w14:paraId="11163FB6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El adjudicatario deberá presentar en el plazo de 30 días naturales una propuesta técnica y económica que, en todo caso, deberá ser acorde a los precios de mercado. </w:t>
      </w:r>
    </w:p>
    <w:p w14:paraId="684F200C" w14:textId="77777777" w:rsidR="004F6124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>El precio de los productos ya contratados con anterioridad deberá ser, en todo caso, inferior o igual a los precios unitarios indicados en su oferta económica.</w:t>
      </w:r>
    </w:p>
    <w:p w14:paraId="213F8331" w14:textId="7AB40C77" w:rsidR="00C160A2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4F6124">
        <w:rPr>
          <w:color w:val="auto"/>
          <w:sz w:val="22"/>
          <w:szCs w:val="22"/>
        </w:rPr>
        <w:t xml:space="preserve">FREMAP podrá comparar la propuesta técnica y económica recibida con otros operadores del mercado, reservándose la posibilidad de realizar la contratación mediante otros procesos. </w:t>
      </w:r>
    </w:p>
    <w:p w14:paraId="50853943" w14:textId="77777777" w:rsidR="004F6124" w:rsidRDefault="004F6124" w:rsidP="004F6124">
      <w:pPr>
        <w:pStyle w:val="Default"/>
        <w:jc w:val="both"/>
        <w:rPr>
          <w:color w:val="auto"/>
          <w:sz w:val="22"/>
          <w:szCs w:val="22"/>
        </w:rPr>
      </w:pPr>
    </w:p>
    <w:p w14:paraId="1C98B0F7" w14:textId="3E8D5F13" w:rsidR="00C160A2" w:rsidRDefault="00C160A2" w:rsidP="004F6124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74C875E9" w14:textId="77777777" w:rsidR="004F6124" w:rsidRDefault="004F6124" w:rsidP="004F6124"/>
    <w:p w14:paraId="0DFF9385" w14:textId="21F2A59E" w:rsidR="00C160A2" w:rsidRPr="00C160A2" w:rsidRDefault="00C160A2" w:rsidP="004F6124">
      <w:pPr>
        <w:rPr>
          <w:b/>
          <w:bCs/>
          <w:lang w:val="es-ES_tradnl" w:eastAsia="es-ES"/>
        </w:rPr>
      </w:pPr>
      <w:r>
        <w:t>A partir de la firma del mencionado anexo del contrato, serán de aplicación las mismas condiciones y acuerdos establecidos en esta contratación.</w:t>
      </w:r>
    </w:p>
    <w:p w14:paraId="7091D8BD" w14:textId="77777777" w:rsidR="0051372B" w:rsidRPr="00F343CE" w:rsidRDefault="0051372B" w:rsidP="009B3B69">
      <w:pPr>
        <w:rPr>
          <w:bCs/>
          <w:lang w:val="es-ES_tradnl" w:eastAsia="es-ES"/>
        </w:rPr>
      </w:pPr>
    </w:p>
    <w:sectPr w:rsidR="0051372B" w:rsidRPr="00F343CE" w:rsidSect="006754D0">
      <w:headerReference w:type="default" r:id="rId10"/>
      <w:footerReference w:type="default" r:id="rId11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D9A67" w14:textId="77777777" w:rsidR="00A4579F" w:rsidRDefault="00A4579F">
      <w:r>
        <w:separator/>
      </w:r>
    </w:p>
  </w:endnote>
  <w:endnote w:type="continuationSeparator" w:id="0">
    <w:p w14:paraId="57669BDA" w14:textId="77777777" w:rsidR="00A4579F" w:rsidRDefault="00A4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6AC3" w14:textId="292C9F6F" w:rsidR="0051372B" w:rsidRPr="002B6472" w:rsidRDefault="0051372B" w:rsidP="00B622DD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 w:rsidRPr="002B6472">
      <w:rPr>
        <w:rFonts w:cs="Calibri"/>
        <w:sz w:val="16"/>
        <w:szCs w:val="16"/>
      </w:rPr>
      <w:tab/>
      <w:t xml:space="preserve">Página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PAGE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  <w:r w:rsidRPr="002B6472">
      <w:rPr>
        <w:rFonts w:cs="Calibri"/>
        <w:sz w:val="16"/>
        <w:szCs w:val="16"/>
      </w:rPr>
      <w:t xml:space="preserve"> de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NUMPAGES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4079C" w14:textId="77777777" w:rsidR="00A4579F" w:rsidRDefault="00A4579F">
      <w:r>
        <w:separator/>
      </w:r>
    </w:p>
  </w:footnote>
  <w:footnote w:type="continuationSeparator" w:id="0">
    <w:p w14:paraId="23EE12CE" w14:textId="77777777" w:rsidR="00A4579F" w:rsidRDefault="00A45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A8AF2" w14:textId="4CB5FA0F" w:rsidR="0051372B" w:rsidRPr="009B3B69" w:rsidRDefault="00C94354" w:rsidP="00EB731A">
    <w:pPr>
      <w:ind w:left="1985"/>
      <w:jc w:val="center"/>
      <w:rPr>
        <w:sz w:val="16"/>
        <w:szCs w:val="16"/>
      </w:rPr>
    </w:pPr>
    <w:r w:rsidRPr="00C94354">
      <w:rPr>
        <w:rFonts w:cs="Calibri"/>
        <w:bCs/>
        <w:i/>
        <w:sz w:val="16"/>
        <w:szCs w:val="16"/>
      </w:rPr>
      <w:t>LICT/99/032/2025/0095</w:t>
    </w:r>
    <w:r>
      <w:rPr>
        <w:rFonts w:cs="Calibri"/>
        <w:bCs/>
        <w:i/>
        <w:sz w:val="16"/>
        <w:szCs w:val="16"/>
      </w:rPr>
      <w:t xml:space="preserve"> - </w:t>
    </w:r>
    <w:r w:rsidR="00BF3A0A" w:rsidRPr="00BF3A0A">
      <w:rPr>
        <w:rFonts w:cs="Calibri"/>
        <w:bCs/>
        <w:i/>
        <w:sz w:val="16"/>
        <w:szCs w:val="16"/>
      </w:rPr>
      <w:t>Contratación, en modalidad de adquisición, del sistema de almacenamiento primario y elementos relacionados para FREMAP, Mutua colaboradora con la Seguridad Social nº61.</w:t>
    </w:r>
    <w:r w:rsidR="008716FA">
      <w:rPr>
        <w:rFonts w:cs="Arial"/>
        <w:i/>
        <w:strike/>
        <w:noProof/>
        <w:color w:val="00B050"/>
        <w:sz w:val="16"/>
        <w:szCs w:val="16"/>
      </w:rPr>
      <w:pict w14:anchorId="683EE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6" o:spid="_x0000_s1026" type="#_x0000_t75" alt="Logo FREMAP (fondo blanco)" style="position:absolute;left:0;text-align:left;margin-left:4.55pt;margin-top:141pt;width:453.5pt;height:412.75pt;z-index:-251658752;visibility:visible;mso-position-horizontal-relative:margin;mso-position-vertical-relative:margin" o:allowincell="f">
          <v:imagedata r:id="rId1" o:title="Logo FREMAP (fondo blanco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77F4693"/>
    <w:multiLevelType w:val="hybridMultilevel"/>
    <w:tmpl w:val="E9D8CBA4"/>
    <w:lvl w:ilvl="0" w:tplc="7D0EEA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794F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253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AD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0C2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60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C32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60C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86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2AD22B72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1A627382" w:tentative="1">
      <w:start w:val="1"/>
      <w:numFmt w:val="lowerLetter"/>
      <w:lvlText w:val="%2."/>
      <w:lvlJc w:val="left"/>
      <w:pPr>
        <w:ind w:left="1647" w:hanging="360"/>
      </w:pPr>
    </w:lvl>
    <w:lvl w:ilvl="2" w:tplc="A3989028" w:tentative="1">
      <w:start w:val="1"/>
      <w:numFmt w:val="lowerRoman"/>
      <w:lvlText w:val="%3."/>
      <w:lvlJc w:val="right"/>
      <w:pPr>
        <w:ind w:left="2367" w:hanging="180"/>
      </w:pPr>
    </w:lvl>
    <w:lvl w:ilvl="3" w:tplc="F68A96A8" w:tentative="1">
      <w:start w:val="1"/>
      <w:numFmt w:val="decimal"/>
      <w:lvlText w:val="%4."/>
      <w:lvlJc w:val="left"/>
      <w:pPr>
        <w:ind w:left="3087" w:hanging="360"/>
      </w:pPr>
    </w:lvl>
    <w:lvl w:ilvl="4" w:tplc="2A2AFC16" w:tentative="1">
      <w:start w:val="1"/>
      <w:numFmt w:val="lowerLetter"/>
      <w:lvlText w:val="%5."/>
      <w:lvlJc w:val="left"/>
      <w:pPr>
        <w:ind w:left="3807" w:hanging="360"/>
      </w:pPr>
    </w:lvl>
    <w:lvl w:ilvl="5" w:tplc="9300DA2A" w:tentative="1">
      <w:start w:val="1"/>
      <w:numFmt w:val="lowerRoman"/>
      <w:lvlText w:val="%6."/>
      <w:lvlJc w:val="right"/>
      <w:pPr>
        <w:ind w:left="4527" w:hanging="180"/>
      </w:pPr>
    </w:lvl>
    <w:lvl w:ilvl="6" w:tplc="1B7A5842" w:tentative="1">
      <w:start w:val="1"/>
      <w:numFmt w:val="decimal"/>
      <w:lvlText w:val="%7."/>
      <w:lvlJc w:val="left"/>
      <w:pPr>
        <w:ind w:left="5247" w:hanging="360"/>
      </w:pPr>
    </w:lvl>
    <w:lvl w:ilvl="7" w:tplc="5776D414" w:tentative="1">
      <w:start w:val="1"/>
      <w:numFmt w:val="lowerLetter"/>
      <w:lvlText w:val="%8."/>
      <w:lvlJc w:val="left"/>
      <w:pPr>
        <w:ind w:left="5967" w:hanging="360"/>
      </w:pPr>
    </w:lvl>
    <w:lvl w:ilvl="8" w:tplc="C204A76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160D14D9"/>
    <w:multiLevelType w:val="hybridMultilevel"/>
    <w:tmpl w:val="7FAC591E"/>
    <w:lvl w:ilvl="0" w:tplc="894CBD44">
      <w:start w:val="4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36F88"/>
    <w:multiLevelType w:val="hybridMultilevel"/>
    <w:tmpl w:val="0EA29DF2"/>
    <w:lvl w:ilvl="0" w:tplc="E4E8366C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AE8521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3C34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E61C61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DEE1F0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C12EBB1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49217C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06A641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75ACB4BA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2462C"/>
    <w:multiLevelType w:val="hybridMultilevel"/>
    <w:tmpl w:val="0F3CBF86"/>
    <w:lvl w:ilvl="0" w:tplc="49E413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E707C0"/>
    <w:multiLevelType w:val="hybridMultilevel"/>
    <w:tmpl w:val="042EB40A"/>
    <w:lvl w:ilvl="0" w:tplc="5F5CC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0EF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B46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2A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0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8E8B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A1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24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E3C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C299E"/>
    <w:multiLevelType w:val="hybridMultilevel"/>
    <w:tmpl w:val="C3D685EC"/>
    <w:lvl w:ilvl="0" w:tplc="611854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DED2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E9D0B16"/>
    <w:multiLevelType w:val="hybridMultilevel"/>
    <w:tmpl w:val="5D2E05B6"/>
    <w:lvl w:ilvl="0" w:tplc="44502712">
      <w:start w:val="82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14EA0"/>
    <w:multiLevelType w:val="hybridMultilevel"/>
    <w:tmpl w:val="3EC8D16C"/>
    <w:lvl w:ilvl="0" w:tplc="DDF8E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6D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46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CE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40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C487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EAA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6E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9ECF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E136A"/>
    <w:multiLevelType w:val="hybridMultilevel"/>
    <w:tmpl w:val="4D9607A8"/>
    <w:lvl w:ilvl="0" w:tplc="A8EC0BC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C2566"/>
    <w:multiLevelType w:val="hybridMultilevel"/>
    <w:tmpl w:val="D75EF10C"/>
    <w:lvl w:ilvl="0" w:tplc="BA5ABA8C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786FBAE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D27A2120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DDAB414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F666279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34AE57A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6F1E32FE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941EC82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3BD0FC76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37DE0CF8"/>
    <w:multiLevelType w:val="hybridMultilevel"/>
    <w:tmpl w:val="2950443C"/>
    <w:lvl w:ilvl="0" w:tplc="CC8457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E563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303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A49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D6B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A09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5835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64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70F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20" w15:restartNumberingAfterBreak="0">
    <w:nsid w:val="4229588E"/>
    <w:multiLevelType w:val="hybridMultilevel"/>
    <w:tmpl w:val="F8766C5C"/>
    <w:lvl w:ilvl="0" w:tplc="18FA6E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BBA668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274D42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A50411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83EB54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ECA929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55C3B4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72C9D5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CB8D2D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BB0EAC"/>
    <w:multiLevelType w:val="hybridMultilevel"/>
    <w:tmpl w:val="C048FF28"/>
    <w:lvl w:ilvl="0" w:tplc="50A88D2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B0149DB8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20A4740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AEA16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B560AA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A686D6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1328CB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861F7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CDC417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528D22A6"/>
    <w:multiLevelType w:val="hybridMultilevel"/>
    <w:tmpl w:val="F1562596"/>
    <w:lvl w:ilvl="0" w:tplc="F11657C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6149DF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0886D5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2765F5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5C6CAB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348B3F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C0234B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CC28A9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C0CE19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4" w15:restartNumberingAfterBreak="0">
    <w:nsid w:val="56954974"/>
    <w:multiLevelType w:val="hybridMultilevel"/>
    <w:tmpl w:val="1FC88D70"/>
    <w:lvl w:ilvl="0" w:tplc="088AE04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DA5F18">
      <w:start w:val="1"/>
      <w:numFmt w:val="lowerLetter"/>
      <w:lvlText w:val="%2."/>
      <w:lvlJc w:val="left"/>
      <w:pPr>
        <w:ind w:left="1440" w:hanging="360"/>
      </w:pPr>
    </w:lvl>
    <w:lvl w:ilvl="2" w:tplc="7C4E3128">
      <w:start w:val="1"/>
      <w:numFmt w:val="lowerRoman"/>
      <w:lvlText w:val="%3."/>
      <w:lvlJc w:val="right"/>
      <w:pPr>
        <w:ind w:left="2160" w:hanging="180"/>
      </w:pPr>
    </w:lvl>
    <w:lvl w:ilvl="3" w:tplc="1D9681FA" w:tentative="1">
      <w:start w:val="1"/>
      <w:numFmt w:val="decimal"/>
      <w:lvlText w:val="%4."/>
      <w:lvlJc w:val="left"/>
      <w:pPr>
        <w:ind w:left="2880" w:hanging="360"/>
      </w:pPr>
    </w:lvl>
    <w:lvl w:ilvl="4" w:tplc="E9AE43A0" w:tentative="1">
      <w:start w:val="1"/>
      <w:numFmt w:val="lowerLetter"/>
      <w:lvlText w:val="%5."/>
      <w:lvlJc w:val="left"/>
      <w:pPr>
        <w:ind w:left="3600" w:hanging="360"/>
      </w:pPr>
    </w:lvl>
    <w:lvl w:ilvl="5" w:tplc="C4242568" w:tentative="1">
      <w:start w:val="1"/>
      <w:numFmt w:val="lowerRoman"/>
      <w:lvlText w:val="%6."/>
      <w:lvlJc w:val="right"/>
      <w:pPr>
        <w:ind w:left="4320" w:hanging="180"/>
      </w:pPr>
    </w:lvl>
    <w:lvl w:ilvl="6" w:tplc="56C8C0C0" w:tentative="1">
      <w:start w:val="1"/>
      <w:numFmt w:val="decimal"/>
      <w:lvlText w:val="%7."/>
      <w:lvlJc w:val="left"/>
      <w:pPr>
        <w:ind w:left="5040" w:hanging="360"/>
      </w:pPr>
    </w:lvl>
    <w:lvl w:ilvl="7" w:tplc="0C52EF38" w:tentative="1">
      <w:start w:val="1"/>
      <w:numFmt w:val="lowerLetter"/>
      <w:lvlText w:val="%8."/>
      <w:lvlJc w:val="left"/>
      <w:pPr>
        <w:ind w:left="5760" w:hanging="360"/>
      </w:pPr>
    </w:lvl>
    <w:lvl w:ilvl="8" w:tplc="C7A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30E03"/>
    <w:multiLevelType w:val="hybridMultilevel"/>
    <w:tmpl w:val="3BEE93C2"/>
    <w:lvl w:ilvl="0" w:tplc="E1D67894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55D6761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AF865A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700C6A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B40CB7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4C553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1A6B84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A489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4CE694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9153717"/>
    <w:multiLevelType w:val="hybridMultilevel"/>
    <w:tmpl w:val="CA42EDB6"/>
    <w:lvl w:ilvl="0" w:tplc="BA8E771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ABE29900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0144E7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7A30ECD6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645A4E42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2AE16E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B77231E4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5E543B12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8322327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3737685"/>
    <w:multiLevelType w:val="hybridMultilevel"/>
    <w:tmpl w:val="BF54A848"/>
    <w:lvl w:ilvl="0" w:tplc="233E7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3123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A293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430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A9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CA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27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00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3ED3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A10DF"/>
    <w:multiLevelType w:val="hybridMultilevel"/>
    <w:tmpl w:val="DB9C9CFE"/>
    <w:lvl w:ilvl="0" w:tplc="63566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EA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A25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49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28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A07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CAA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2F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A2D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31E98"/>
    <w:multiLevelType w:val="hybridMultilevel"/>
    <w:tmpl w:val="563230C8"/>
    <w:lvl w:ilvl="0" w:tplc="FD3A46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EAC0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CDE7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EE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ADA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148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967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04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3CD3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D0311"/>
    <w:multiLevelType w:val="hybridMultilevel"/>
    <w:tmpl w:val="F3209440"/>
    <w:lvl w:ilvl="0" w:tplc="BE44A6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BFEAFE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87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CD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C23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D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83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01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6BE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2" w15:restartNumberingAfterBreak="0">
    <w:nsid w:val="7A001836"/>
    <w:multiLevelType w:val="hybridMultilevel"/>
    <w:tmpl w:val="AFF4C7BC"/>
    <w:lvl w:ilvl="0" w:tplc="4F0CDDE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11459">
    <w:abstractNumId w:val="1"/>
  </w:num>
  <w:num w:numId="2" w16cid:durableId="2134127826">
    <w:abstractNumId w:val="2"/>
  </w:num>
  <w:num w:numId="3" w16cid:durableId="1495104694">
    <w:abstractNumId w:val="21"/>
  </w:num>
  <w:num w:numId="4" w16cid:durableId="446891410">
    <w:abstractNumId w:val="23"/>
  </w:num>
  <w:num w:numId="5" w16cid:durableId="95248871">
    <w:abstractNumId w:val="17"/>
  </w:num>
  <w:num w:numId="6" w16cid:durableId="2139837034">
    <w:abstractNumId w:val="19"/>
  </w:num>
  <w:num w:numId="7" w16cid:durableId="613562927">
    <w:abstractNumId w:val="24"/>
  </w:num>
  <w:num w:numId="8" w16cid:durableId="671226984">
    <w:abstractNumId w:val="7"/>
  </w:num>
  <w:num w:numId="9" w16cid:durableId="391537834">
    <w:abstractNumId w:val="25"/>
  </w:num>
  <w:num w:numId="10" w16cid:durableId="1869026282">
    <w:abstractNumId w:val="27"/>
  </w:num>
  <w:num w:numId="11" w16cid:durableId="43481172">
    <w:abstractNumId w:val="4"/>
  </w:num>
  <w:num w:numId="12" w16cid:durableId="2063826331">
    <w:abstractNumId w:val="0"/>
  </w:num>
  <w:num w:numId="13" w16cid:durableId="2101946047">
    <w:abstractNumId w:val="26"/>
  </w:num>
  <w:num w:numId="14" w16cid:durableId="1268735522">
    <w:abstractNumId w:val="20"/>
  </w:num>
  <w:num w:numId="15" w16cid:durableId="1654095182">
    <w:abstractNumId w:val="30"/>
  </w:num>
  <w:num w:numId="16" w16cid:durableId="1856185857">
    <w:abstractNumId w:val="28"/>
  </w:num>
  <w:num w:numId="17" w16cid:durableId="421724305">
    <w:abstractNumId w:val="22"/>
  </w:num>
  <w:num w:numId="18" w16cid:durableId="2103333241">
    <w:abstractNumId w:val="31"/>
  </w:num>
  <w:num w:numId="19" w16cid:durableId="1527644696">
    <w:abstractNumId w:val="8"/>
  </w:num>
  <w:num w:numId="20" w16cid:durableId="1488474574">
    <w:abstractNumId w:val="5"/>
  </w:num>
  <w:num w:numId="21" w16cid:durableId="1761758750">
    <w:abstractNumId w:val="10"/>
  </w:num>
  <w:num w:numId="22" w16cid:durableId="1166286953">
    <w:abstractNumId w:val="1"/>
  </w:num>
  <w:num w:numId="23" w16cid:durableId="372123267">
    <w:abstractNumId w:val="1"/>
  </w:num>
  <w:num w:numId="24" w16cid:durableId="1402288443">
    <w:abstractNumId w:val="1"/>
  </w:num>
  <w:num w:numId="25" w16cid:durableId="296029105">
    <w:abstractNumId w:val="1"/>
  </w:num>
  <w:num w:numId="26" w16cid:durableId="137576948">
    <w:abstractNumId w:val="15"/>
  </w:num>
  <w:num w:numId="27" w16cid:durableId="1312949557">
    <w:abstractNumId w:val="11"/>
  </w:num>
  <w:num w:numId="28" w16cid:durableId="977147874">
    <w:abstractNumId w:val="18"/>
  </w:num>
  <w:num w:numId="29" w16cid:durableId="2019191769">
    <w:abstractNumId w:val="29"/>
  </w:num>
  <w:num w:numId="30" w16cid:durableId="1602645815">
    <w:abstractNumId w:val="3"/>
  </w:num>
  <w:num w:numId="31" w16cid:durableId="650334255">
    <w:abstractNumId w:val="13"/>
  </w:num>
  <w:num w:numId="32" w16cid:durableId="1177692454">
    <w:abstractNumId w:val="16"/>
  </w:num>
  <w:num w:numId="33" w16cid:durableId="1473673298">
    <w:abstractNumId w:val="32"/>
  </w:num>
  <w:num w:numId="34" w16cid:durableId="92014796">
    <w:abstractNumId w:val="12"/>
  </w:num>
  <w:num w:numId="35" w16cid:durableId="1292050900">
    <w:abstractNumId w:val="33"/>
  </w:num>
  <w:num w:numId="36" w16cid:durableId="1673339679">
    <w:abstractNumId w:val="14"/>
  </w:num>
  <w:num w:numId="37" w16cid:durableId="1796606246">
    <w:abstractNumId w:val="9"/>
  </w:num>
  <w:num w:numId="38" w16cid:durableId="1492988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hideSpellingErrors/>
  <w:hideGrammaticalErrors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90F"/>
    <w:rsid w:val="000611D8"/>
    <w:rsid w:val="00065263"/>
    <w:rsid w:val="00077BA8"/>
    <w:rsid w:val="000A005B"/>
    <w:rsid w:val="000A10BA"/>
    <w:rsid w:val="000F2221"/>
    <w:rsid w:val="000F39A0"/>
    <w:rsid w:val="00120B67"/>
    <w:rsid w:val="00151279"/>
    <w:rsid w:val="001A69FF"/>
    <w:rsid w:val="001B3A3B"/>
    <w:rsid w:val="001C1F42"/>
    <w:rsid w:val="001F078E"/>
    <w:rsid w:val="002135BA"/>
    <w:rsid w:val="00214B65"/>
    <w:rsid w:val="00266D05"/>
    <w:rsid w:val="00272136"/>
    <w:rsid w:val="002A4C76"/>
    <w:rsid w:val="002B74E8"/>
    <w:rsid w:val="002D3D5C"/>
    <w:rsid w:val="002D77B4"/>
    <w:rsid w:val="00311D16"/>
    <w:rsid w:val="00342161"/>
    <w:rsid w:val="00347353"/>
    <w:rsid w:val="003503FF"/>
    <w:rsid w:val="00351083"/>
    <w:rsid w:val="003577C2"/>
    <w:rsid w:val="003611F0"/>
    <w:rsid w:val="003722CF"/>
    <w:rsid w:val="00374863"/>
    <w:rsid w:val="00387160"/>
    <w:rsid w:val="003A071F"/>
    <w:rsid w:val="003B4F70"/>
    <w:rsid w:val="003D615C"/>
    <w:rsid w:val="003F0CA5"/>
    <w:rsid w:val="00403973"/>
    <w:rsid w:val="00406ED8"/>
    <w:rsid w:val="00423384"/>
    <w:rsid w:val="00425E3F"/>
    <w:rsid w:val="004451F0"/>
    <w:rsid w:val="0044696E"/>
    <w:rsid w:val="00490EEA"/>
    <w:rsid w:val="0049282A"/>
    <w:rsid w:val="004C06F7"/>
    <w:rsid w:val="004C44E5"/>
    <w:rsid w:val="004E56AB"/>
    <w:rsid w:val="004F030F"/>
    <w:rsid w:val="004F0F39"/>
    <w:rsid w:val="004F1E5D"/>
    <w:rsid w:val="004F6124"/>
    <w:rsid w:val="0051366F"/>
    <w:rsid w:val="0051372B"/>
    <w:rsid w:val="00552B12"/>
    <w:rsid w:val="00556F34"/>
    <w:rsid w:val="00561637"/>
    <w:rsid w:val="005703E6"/>
    <w:rsid w:val="0057121C"/>
    <w:rsid w:val="00573DD0"/>
    <w:rsid w:val="00574A48"/>
    <w:rsid w:val="0057757B"/>
    <w:rsid w:val="00587201"/>
    <w:rsid w:val="00594C20"/>
    <w:rsid w:val="005B1226"/>
    <w:rsid w:val="005B30E8"/>
    <w:rsid w:val="005D0786"/>
    <w:rsid w:val="005E59A3"/>
    <w:rsid w:val="0060787C"/>
    <w:rsid w:val="00635D6A"/>
    <w:rsid w:val="006556AC"/>
    <w:rsid w:val="006830CD"/>
    <w:rsid w:val="00686CA1"/>
    <w:rsid w:val="006C5032"/>
    <w:rsid w:val="006D1868"/>
    <w:rsid w:val="006D6D3B"/>
    <w:rsid w:val="006F5288"/>
    <w:rsid w:val="006F5830"/>
    <w:rsid w:val="006F77F6"/>
    <w:rsid w:val="00706D71"/>
    <w:rsid w:val="00751872"/>
    <w:rsid w:val="00756BA0"/>
    <w:rsid w:val="007576FA"/>
    <w:rsid w:val="007632E0"/>
    <w:rsid w:val="007722FA"/>
    <w:rsid w:val="00773DEF"/>
    <w:rsid w:val="00774013"/>
    <w:rsid w:val="00794367"/>
    <w:rsid w:val="007B554D"/>
    <w:rsid w:val="007B7531"/>
    <w:rsid w:val="007C11E8"/>
    <w:rsid w:val="007E6FF5"/>
    <w:rsid w:val="007F54BC"/>
    <w:rsid w:val="0082715E"/>
    <w:rsid w:val="008343FC"/>
    <w:rsid w:val="00837B9A"/>
    <w:rsid w:val="008532CE"/>
    <w:rsid w:val="00854218"/>
    <w:rsid w:val="008716FA"/>
    <w:rsid w:val="00882491"/>
    <w:rsid w:val="008A1EC5"/>
    <w:rsid w:val="008C6BE4"/>
    <w:rsid w:val="008D0312"/>
    <w:rsid w:val="00924050"/>
    <w:rsid w:val="0094102F"/>
    <w:rsid w:val="009510AE"/>
    <w:rsid w:val="00980F66"/>
    <w:rsid w:val="009B16EF"/>
    <w:rsid w:val="009B542D"/>
    <w:rsid w:val="009B7BE0"/>
    <w:rsid w:val="009D1D37"/>
    <w:rsid w:val="009D5090"/>
    <w:rsid w:val="009F5D47"/>
    <w:rsid w:val="009F6B8B"/>
    <w:rsid w:val="009F7A7C"/>
    <w:rsid w:val="00A018BC"/>
    <w:rsid w:val="00A15A6B"/>
    <w:rsid w:val="00A4579F"/>
    <w:rsid w:val="00A55630"/>
    <w:rsid w:val="00A66217"/>
    <w:rsid w:val="00A7152F"/>
    <w:rsid w:val="00A96E9E"/>
    <w:rsid w:val="00AB2BC3"/>
    <w:rsid w:val="00AB51CD"/>
    <w:rsid w:val="00AF7D83"/>
    <w:rsid w:val="00B05E80"/>
    <w:rsid w:val="00B22030"/>
    <w:rsid w:val="00B451C0"/>
    <w:rsid w:val="00B74815"/>
    <w:rsid w:val="00B86B19"/>
    <w:rsid w:val="00BA0B22"/>
    <w:rsid w:val="00BB090F"/>
    <w:rsid w:val="00BC0913"/>
    <w:rsid w:val="00BC16F9"/>
    <w:rsid w:val="00BC1F64"/>
    <w:rsid w:val="00BD197E"/>
    <w:rsid w:val="00BD78E7"/>
    <w:rsid w:val="00BD7A7C"/>
    <w:rsid w:val="00BE3FC7"/>
    <w:rsid w:val="00BF3A0A"/>
    <w:rsid w:val="00BF520B"/>
    <w:rsid w:val="00BF650D"/>
    <w:rsid w:val="00C0218E"/>
    <w:rsid w:val="00C10DDE"/>
    <w:rsid w:val="00C160A2"/>
    <w:rsid w:val="00C22DE5"/>
    <w:rsid w:val="00C3176F"/>
    <w:rsid w:val="00C35089"/>
    <w:rsid w:val="00C52A80"/>
    <w:rsid w:val="00C62DDA"/>
    <w:rsid w:val="00C63A69"/>
    <w:rsid w:val="00C6440C"/>
    <w:rsid w:val="00C64B52"/>
    <w:rsid w:val="00C71097"/>
    <w:rsid w:val="00C801C6"/>
    <w:rsid w:val="00C90094"/>
    <w:rsid w:val="00C94354"/>
    <w:rsid w:val="00CA5630"/>
    <w:rsid w:val="00CC2BC9"/>
    <w:rsid w:val="00CD4B62"/>
    <w:rsid w:val="00CF09D9"/>
    <w:rsid w:val="00CF512E"/>
    <w:rsid w:val="00D071E9"/>
    <w:rsid w:val="00D145BB"/>
    <w:rsid w:val="00D37ABC"/>
    <w:rsid w:val="00D429CA"/>
    <w:rsid w:val="00D5641B"/>
    <w:rsid w:val="00D60C96"/>
    <w:rsid w:val="00D642B9"/>
    <w:rsid w:val="00D75AAA"/>
    <w:rsid w:val="00D77654"/>
    <w:rsid w:val="00D85DE5"/>
    <w:rsid w:val="00DA0344"/>
    <w:rsid w:val="00DC1E7A"/>
    <w:rsid w:val="00DD18A5"/>
    <w:rsid w:val="00E02122"/>
    <w:rsid w:val="00E04A83"/>
    <w:rsid w:val="00E05781"/>
    <w:rsid w:val="00E17FA3"/>
    <w:rsid w:val="00E254F7"/>
    <w:rsid w:val="00E463FB"/>
    <w:rsid w:val="00E569CF"/>
    <w:rsid w:val="00E57CF8"/>
    <w:rsid w:val="00E6211B"/>
    <w:rsid w:val="00E707D8"/>
    <w:rsid w:val="00E761F0"/>
    <w:rsid w:val="00E8109A"/>
    <w:rsid w:val="00E90143"/>
    <w:rsid w:val="00EB566E"/>
    <w:rsid w:val="00EC4035"/>
    <w:rsid w:val="00ED5893"/>
    <w:rsid w:val="00ED78D2"/>
    <w:rsid w:val="00F07A44"/>
    <w:rsid w:val="00F16317"/>
    <w:rsid w:val="00F223A4"/>
    <w:rsid w:val="00F25A84"/>
    <w:rsid w:val="00F50CEE"/>
    <w:rsid w:val="00F53C24"/>
    <w:rsid w:val="00F738E9"/>
    <w:rsid w:val="00F94240"/>
    <w:rsid w:val="00FA52DD"/>
    <w:rsid w:val="00FB7ABC"/>
    <w:rsid w:val="00FD3E1B"/>
    <w:rsid w:val="00FD57F4"/>
    <w:rsid w:val="00FD62A3"/>
    <w:rsid w:val="00FE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E1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6F34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C160A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ED5893"/>
    <w:rPr>
      <w:rFonts w:eastAsia="Times New Roman" w:cs="Arial"/>
      <w:sz w:val="22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063B8C-A431-4298-8764-92A7B75EF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70FF5-3472-4A30-BF2B-0A93B2BDE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82A8F4-92FB-4E13-82D6-9E6547C275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1518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2018-09-12T06:59:00Z</dcterms:created>
  <dcterms:modified xsi:type="dcterms:W3CDTF">2025-12-16T14:31:00Z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2025-01-03T09:11:14Z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23001c52-2620-4323-81eb-fff3eb3443ae</vt:lpwstr>
  </property>
  <property fmtid="{D5CDD505-2E9C-101B-9397-08002B2CF9AE}" pid="8" name="MSIP_Label_2c0a8209-6590-4cef-adb7-80fa47675d6e_ContentBits">
    <vt:lpwstr>2</vt:lpwstr>
  </property>
  <property fmtid="{D5CDD505-2E9C-101B-9397-08002B2CF9AE}" pid="9" name="ContentTypeId">
    <vt:lpwstr>0x010100E5487C7E766FB0499C3046016F45E573</vt:lpwstr>
  </property>
</Properties>
</file>